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50D11" w14:textId="4A720BF2" w:rsidR="00382509" w:rsidRDefault="002C5C5A" w:rsidP="002C5C5A">
      <w:pPr>
        <w:jc w:val="center"/>
        <w:rPr>
          <w:rFonts w:ascii="Times New Roman" w:hAnsi="Times New Roman" w:cs="Times New Roman"/>
          <w:b/>
          <w:sz w:val="24"/>
          <w:szCs w:val="24"/>
        </w:rPr>
      </w:pPr>
      <w:r w:rsidRPr="002C5C5A">
        <w:rPr>
          <w:rFonts w:ascii="Times New Roman" w:hAnsi="Times New Roman" w:cs="Times New Roman"/>
          <w:b/>
          <w:sz w:val="24"/>
          <w:szCs w:val="24"/>
        </w:rPr>
        <w:t>Contemporary Art in Portugal: Cross-cultural Perspectives</w:t>
      </w:r>
    </w:p>
    <w:p w14:paraId="14411770" w14:textId="77777777" w:rsidR="00133B0E" w:rsidRPr="002C5C5A" w:rsidRDefault="00133B0E" w:rsidP="002C5C5A">
      <w:pPr>
        <w:jc w:val="center"/>
        <w:rPr>
          <w:b/>
          <w:lang w:val="en-US"/>
        </w:rPr>
      </w:pPr>
      <w:bookmarkStart w:id="0" w:name="_GoBack"/>
      <w:bookmarkEnd w:id="0"/>
    </w:p>
    <w:tbl>
      <w:tblPr>
        <w:tblW w:w="0" w:type="auto"/>
        <w:tblInd w:w="35" w:type="dxa"/>
        <w:tblLayout w:type="fixed"/>
        <w:tblCellMar>
          <w:left w:w="0" w:type="dxa"/>
          <w:right w:w="0" w:type="dxa"/>
        </w:tblCellMar>
        <w:tblLook w:val="0000" w:firstRow="0" w:lastRow="0" w:firstColumn="0" w:lastColumn="0" w:noHBand="0" w:noVBand="0"/>
      </w:tblPr>
      <w:tblGrid>
        <w:gridCol w:w="4326"/>
        <w:gridCol w:w="4322"/>
      </w:tblGrid>
      <w:tr w:rsidR="002C5C5A" w:rsidRPr="002C5C5A" w14:paraId="70002524" w14:textId="77777777" w:rsidTr="002C5C5A">
        <w:tc>
          <w:tcPr>
            <w:tcW w:w="4326" w:type="dxa"/>
            <w:tcBorders>
              <w:top w:val="single" w:sz="1" w:space="0" w:color="000000"/>
              <w:left w:val="single" w:sz="1" w:space="0" w:color="000000"/>
              <w:bottom w:val="single" w:sz="1" w:space="0" w:color="000000"/>
            </w:tcBorders>
            <w:shd w:val="clear" w:color="auto" w:fill="auto"/>
          </w:tcPr>
          <w:p w14:paraId="51B63275" w14:textId="04F305E0" w:rsidR="002C5C5A" w:rsidRPr="002C5C5A" w:rsidRDefault="002C5C5A" w:rsidP="002C5C5A">
            <w:pPr>
              <w:spacing w:before="80" w:after="80"/>
              <w:rPr>
                <w:rFonts w:ascii="Times New Roman" w:hAnsi="Times New Roman" w:cs="Times New Roman"/>
                <w:sz w:val="24"/>
                <w:lang w:val="pt-PT"/>
              </w:rPr>
            </w:pPr>
            <w:proofErr w:type="spellStart"/>
            <w:r>
              <w:rPr>
                <w:rFonts w:ascii="Times New Roman" w:hAnsi="Times New Roman" w:cs="Times New Roman"/>
                <w:sz w:val="24"/>
                <w:lang w:val="pt-PT"/>
              </w:rPr>
              <w:t>Lecturer</w:t>
            </w:r>
            <w:proofErr w:type="spellEnd"/>
            <w:r>
              <w:rPr>
                <w:rFonts w:ascii="Times New Roman" w:hAnsi="Times New Roman" w:cs="Times New Roman"/>
                <w:sz w:val="24"/>
                <w:lang w:val="pt-PT"/>
              </w:rPr>
              <w:t xml:space="preserve">: </w:t>
            </w:r>
            <w:r w:rsidRPr="002C5C5A">
              <w:rPr>
                <w:rFonts w:ascii="Times New Roman" w:hAnsi="Times New Roman" w:cs="Times New Roman"/>
                <w:sz w:val="24"/>
                <w:lang w:val="pt-PT"/>
              </w:rPr>
              <w:t>Margarida Brito Alves</w:t>
            </w:r>
          </w:p>
        </w:tc>
        <w:tc>
          <w:tcPr>
            <w:tcW w:w="4322" w:type="dxa"/>
            <w:tcBorders>
              <w:left w:val="single" w:sz="1" w:space="0" w:color="000000"/>
            </w:tcBorders>
            <w:shd w:val="clear" w:color="auto" w:fill="auto"/>
          </w:tcPr>
          <w:p w14:paraId="55BA87FF" w14:textId="77777777" w:rsidR="002C5C5A" w:rsidRPr="002C5C5A" w:rsidRDefault="002C5C5A" w:rsidP="00E818C3">
            <w:pPr>
              <w:snapToGrid w:val="0"/>
              <w:rPr>
                <w:rFonts w:ascii="Times New Roman" w:hAnsi="Times New Roman" w:cs="Times New Roman"/>
                <w:sz w:val="24"/>
                <w:lang w:val="pt-PT"/>
              </w:rPr>
            </w:pPr>
          </w:p>
        </w:tc>
      </w:tr>
      <w:tr w:rsidR="002C5C5A" w:rsidRPr="002C5C5A" w14:paraId="6C4DE0CA" w14:textId="77777777" w:rsidTr="002C5C5A">
        <w:tc>
          <w:tcPr>
            <w:tcW w:w="4326" w:type="dxa"/>
            <w:tcBorders>
              <w:top w:val="single" w:sz="1" w:space="0" w:color="000000"/>
              <w:left w:val="single" w:sz="1" w:space="0" w:color="000000"/>
              <w:bottom w:val="single" w:sz="1" w:space="0" w:color="000000"/>
            </w:tcBorders>
            <w:shd w:val="clear" w:color="auto" w:fill="auto"/>
          </w:tcPr>
          <w:p w14:paraId="1D4CF99B" w14:textId="7AB24A1D" w:rsidR="002C5C5A" w:rsidRPr="002C5C5A" w:rsidRDefault="002C5C5A" w:rsidP="002C5C5A">
            <w:pPr>
              <w:spacing w:before="80" w:after="80"/>
              <w:rPr>
                <w:rFonts w:ascii="Times New Roman" w:hAnsi="Times New Roman" w:cs="Times New Roman"/>
                <w:sz w:val="24"/>
                <w:lang w:val="pt-PT"/>
              </w:rPr>
            </w:pPr>
            <w:r w:rsidRPr="002C5C5A">
              <w:rPr>
                <w:rFonts w:ascii="Times New Roman" w:hAnsi="Times New Roman" w:cs="Times New Roman"/>
                <w:sz w:val="24"/>
                <w:lang w:val="pt-PT"/>
              </w:rPr>
              <w:t>ECTS: 6</w:t>
            </w:r>
          </w:p>
        </w:tc>
        <w:tc>
          <w:tcPr>
            <w:tcW w:w="4322" w:type="dxa"/>
            <w:tcBorders>
              <w:left w:val="single" w:sz="1" w:space="0" w:color="000000"/>
            </w:tcBorders>
            <w:shd w:val="clear" w:color="auto" w:fill="auto"/>
          </w:tcPr>
          <w:p w14:paraId="2D107B10" w14:textId="77777777" w:rsidR="002C5C5A" w:rsidRPr="002C5C5A" w:rsidRDefault="002C5C5A" w:rsidP="00E818C3">
            <w:pPr>
              <w:snapToGrid w:val="0"/>
              <w:rPr>
                <w:rFonts w:ascii="Times New Roman" w:hAnsi="Times New Roman" w:cs="Times New Roman"/>
                <w:sz w:val="24"/>
                <w:lang w:val="pt-PT"/>
              </w:rPr>
            </w:pPr>
          </w:p>
        </w:tc>
      </w:tr>
      <w:tr w:rsidR="002C5C5A" w:rsidRPr="002C5C5A" w14:paraId="0C142B0C" w14:textId="77777777" w:rsidTr="002C5C5A">
        <w:tc>
          <w:tcPr>
            <w:tcW w:w="4326" w:type="dxa"/>
            <w:tcBorders>
              <w:top w:val="single" w:sz="1" w:space="0" w:color="000000"/>
              <w:left w:val="single" w:sz="1" w:space="0" w:color="000000"/>
              <w:bottom w:val="single" w:sz="1" w:space="0" w:color="000000"/>
            </w:tcBorders>
            <w:shd w:val="clear" w:color="auto" w:fill="auto"/>
          </w:tcPr>
          <w:p w14:paraId="7FC0093E" w14:textId="77777777" w:rsidR="002C5C5A" w:rsidRPr="002C5C5A" w:rsidRDefault="002C5C5A" w:rsidP="00E818C3">
            <w:pPr>
              <w:spacing w:before="80" w:after="80"/>
              <w:rPr>
                <w:rFonts w:ascii="Times New Roman" w:hAnsi="Times New Roman" w:cs="Times New Roman"/>
                <w:sz w:val="24"/>
                <w:lang w:val="pt-PT"/>
              </w:rPr>
            </w:pPr>
            <w:r w:rsidRPr="002C5C5A">
              <w:rPr>
                <w:rFonts w:ascii="Times New Roman" w:hAnsi="Times New Roman" w:cs="Times New Roman"/>
                <w:sz w:val="24"/>
                <w:lang w:val="pt-PT"/>
              </w:rPr>
              <w:t xml:space="preserve">Língua(s) de ensino: </w:t>
            </w:r>
            <w:proofErr w:type="spellStart"/>
            <w:r w:rsidRPr="002C5C5A">
              <w:rPr>
                <w:rFonts w:ascii="Times New Roman" w:hAnsi="Times New Roman" w:cs="Times New Roman"/>
                <w:sz w:val="24"/>
                <w:lang w:val="pt-PT"/>
              </w:rPr>
              <w:t>English</w:t>
            </w:r>
            <w:proofErr w:type="spellEnd"/>
          </w:p>
        </w:tc>
        <w:tc>
          <w:tcPr>
            <w:tcW w:w="4322" w:type="dxa"/>
            <w:tcBorders>
              <w:left w:val="single" w:sz="1" w:space="0" w:color="000000"/>
            </w:tcBorders>
            <w:shd w:val="clear" w:color="auto" w:fill="auto"/>
          </w:tcPr>
          <w:p w14:paraId="052F8BD5" w14:textId="77777777" w:rsidR="002C5C5A" w:rsidRPr="002C5C5A" w:rsidRDefault="002C5C5A" w:rsidP="00E818C3">
            <w:pPr>
              <w:snapToGrid w:val="0"/>
              <w:rPr>
                <w:rFonts w:ascii="Times New Roman" w:hAnsi="Times New Roman" w:cs="Times New Roman"/>
                <w:sz w:val="24"/>
                <w:lang w:val="pt-PT"/>
              </w:rPr>
            </w:pPr>
          </w:p>
        </w:tc>
      </w:tr>
      <w:tr w:rsidR="002C5C5A" w:rsidRPr="002C5C5A" w14:paraId="6DDD0CA3" w14:textId="77777777" w:rsidTr="002C5C5A">
        <w:tc>
          <w:tcPr>
            <w:tcW w:w="4326" w:type="dxa"/>
            <w:tcBorders>
              <w:top w:val="single" w:sz="1" w:space="0" w:color="000000"/>
              <w:left w:val="single" w:sz="1" w:space="0" w:color="000000"/>
              <w:bottom w:val="single" w:sz="1" w:space="0" w:color="000000"/>
            </w:tcBorders>
            <w:shd w:val="clear" w:color="auto" w:fill="auto"/>
          </w:tcPr>
          <w:p w14:paraId="7CC41577" w14:textId="77777777" w:rsidR="002C5C5A" w:rsidRPr="002C5C5A" w:rsidRDefault="002C5C5A" w:rsidP="00E818C3">
            <w:pPr>
              <w:spacing w:before="80" w:after="80"/>
              <w:rPr>
                <w:rFonts w:ascii="Times New Roman" w:hAnsi="Times New Roman" w:cs="Times New Roman"/>
                <w:sz w:val="24"/>
              </w:rPr>
            </w:pPr>
            <w:proofErr w:type="spellStart"/>
            <w:r w:rsidRPr="002C5C5A">
              <w:rPr>
                <w:rFonts w:ascii="Times New Roman" w:hAnsi="Times New Roman" w:cs="Times New Roman"/>
                <w:sz w:val="24"/>
              </w:rPr>
              <w:t>Tipo</w:t>
            </w:r>
            <w:proofErr w:type="spellEnd"/>
            <w:r w:rsidRPr="002C5C5A">
              <w:rPr>
                <w:rFonts w:ascii="Times New Roman" w:hAnsi="Times New Roman" w:cs="Times New Roman"/>
                <w:sz w:val="24"/>
              </w:rPr>
              <w:t xml:space="preserve">: </w:t>
            </w:r>
          </w:p>
        </w:tc>
        <w:tc>
          <w:tcPr>
            <w:tcW w:w="4322" w:type="dxa"/>
            <w:tcBorders>
              <w:left w:val="single" w:sz="1" w:space="0" w:color="000000"/>
            </w:tcBorders>
            <w:shd w:val="clear" w:color="auto" w:fill="auto"/>
          </w:tcPr>
          <w:p w14:paraId="09787995" w14:textId="77777777" w:rsidR="002C5C5A" w:rsidRPr="002C5C5A" w:rsidRDefault="002C5C5A" w:rsidP="00E818C3">
            <w:pPr>
              <w:snapToGrid w:val="0"/>
              <w:rPr>
                <w:rFonts w:ascii="Times New Roman" w:hAnsi="Times New Roman" w:cs="Times New Roman"/>
                <w:sz w:val="24"/>
              </w:rPr>
            </w:pPr>
          </w:p>
        </w:tc>
      </w:tr>
      <w:tr w:rsidR="002C5C5A" w:rsidRPr="002C5C5A" w14:paraId="5A634E05" w14:textId="77777777" w:rsidTr="002C5C5A">
        <w:tc>
          <w:tcPr>
            <w:tcW w:w="4326" w:type="dxa"/>
            <w:tcBorders>
              <w:top w:val="single" w:sz="1" w:space="0" w:color="000000"/>
              <w:left w:val="single" w:sz="1" w:space="0" w:color="000000"/>
              <w:bottom w:val="single" w:sz="1" w:space="0" w:color="000000"/>
            </w:tcBorders>
            <w:shd w:val="clear" w:color="auto" w:fill="auto"/>
          </w:tcPr>
          <w:p w14:paraId="543ABC4E" w14:textId="77777777" w:rsidR="002C5C5A" w:rsidRPr="002C5C5A" w:rsidRDefault="002C5C5A" w:rsidP="00E818C3">
            <w:pPr>
              <w:spacing w:before="80" w:after="80"/>
              <w:rPr>
                <w:rFonts w:ascii="Times New Roman" w:hAnsi="Times New Roman" w:cs="Times New Roman"/>
                <w:sz w:val="24"/>
              </w:rPr>
            </w:pPr>
            <w:r w:rsidRPr="002C5C5A">
              <w:rPr>
                <w:rFonts w:ascii="Times New Roman" w:hAnsi="Times New Roman" w:cs="Times New Roman"/>
                <w:sz w:val="24"/>
              </w:rPr>
              <w:t xml:space="preserve">Horas de </w:t>
            </w:r>
            <w:proofErr w:type="spellStart"/>
            <w:r w:rsidRPr="002C5C5A">
              <w:rPr>
                <w:rFonts w:ascii="Times New Roman" w:hAnsi="Times New Roman" w:cs="Times New Roman"/>
                <w:sz w:val="24"/>
              </w:rPr>
              <w:t>Contacto</w:t>
            </w:r>
            <w:proofErr w:type="spellEnd"/>
            <w:r w:rsidRPr="002C5C5A">
              <w:rPr>
                <w:rFonts w:ascii="Times New Roman" w:hAnsi="Times New Roman" w:cs="Times New Roman"/>
                <w:sz w:val="24"/>
              </w:rPr>
              <w:t>: 56.0</w:t>
            </w:r>
          </w:p>
        </w:tc>
        <w:tc>
          <w:tcPr>
            <w:tcW w:w="4322" w:type="dxa"/>
            <w:tcBorders>
              <w:left w:val="single" w:sz="1" w:space="0" w:color="000000"/>
            </w:tcBorders>
            <w:shd w:val="clear" w:color="auto" w:fill="auto"/>
          </w:tcPr>
          <w:p w14:paraId="6C56D62C" w14:textId="77777777" w:rsidR="002C5C5A" w:rsidRPr="002C5C5A" w:rsidRDefault="002C5C5A" w:rsidP="00E818C3">
            <w:pPr>
              <w:snapToGrid w:val="0"/>
              <w:rPr>
                <w:rFonts w:ascii="Times New Roman" w:hAnsi="Times New Roman" w:cs="Times New Roman"/>
                <w:sz w:val="24"/>
              </w:rPr>
            </w:pPr>
          </w:p>
        </w:tc>
      </w:tr>
      <w:tr w:rsidR="002C5C5A" w:rsidRPr="002C5C5A" w14:paraId="74121837" w14:textId="77777777" w:rsidTr="002C5C5A">
        <w:tc>
          <w:tcPr>
            <w:tcW w:w="4326" w:type="dxa"/>
            <w:tcBorders>
              <w:top w:val="single" w:sz="1" w:space="0" w:color="000000"/>
              <w:left w:val="single" w:sz="1" w:space="0" w:color="000000"/>
              <w:bottom w:val="single" w:sz="1" w:space="0" w:color="000000"/>
            </w:tcBorders>
            <w:shd w:val="clear" w:color="auto" w:fill="auto"/>
          </w:tcPr>
          <w:p w14:paraId="2EB4EF5B" w14:textId="77777777" w:rsidR="002C5C5A" w:rsidRPr="002C5C5A" w:rsidRDefault="002C5C5A"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Teóricas</w:t>
            </w:r>
            <w:proofErr w:type="spellEnd"/>
            <w:r w:rsidRPr="002C5C5A">
              <w:rPr>
                <w:rFonts w:ascii="Times New Roman" w:hAnsi="Times New Roman" w:cs="Times New Roman"/>
                <w:sz w:val="24"/>
                <w:szCs w:val="18"/>
              </w:rPr>
              <w:t xml:space="preserve"> (T): 0.0 </w:t>
            </w:r>
          </w:p>
        </w:tc>
        <w:tc>
          <w:tcPr>
            <w:tcW w:w="4322" w:type="dxa"/>
            <w:tcBorders>
              <w:left w:val="single" w:sz="1" w:space="0" w:color="000000"/>
            </w:tcBorders>
            <w:shd w:val="clear" w:color="auto" w:fill="auto"/>
          </w:tcPr>
          <w:p w14:paraId="6E4F5238" w14:textId="77777777" w:rsidR="002C5C5A" w:rsidRPr="002C5C5A" w:rsidRDefault="002C5C5A" w:rsidP="00E818C3">
            <w:pPr>
              <w:snapToGrid w:val="0"/>
              <w:rPr>
                <w:rFonts w:ascii="Times New Roman" w:hAnsi="Times New Roman" w:cs="Times New Roman"/>
                <w:sz w:val="24"/>
              </w:rPr>
            </w:pPr>
          </w:p>
        </w:tc>
      </w:tr>
      <w:tr w:rsidR="002C5C5A" w:rsidRPr="002C5C5A" w14:paraId="53BD71BF" w14:textId="77777777" w:rsidTr="002C5C5A">
        <w:tc>
          <w:tcPr>
            <w:tcW w:w="4326" w:type="dxa"/>
            <w:tcBorders>
              <w:top w:val="single" w:sz="1" w:space="0" w:color="000000"/>
              <w:left w:val="single" w:sz="1" w:space="0" w:color="000000"/>
              <w:bottom w:val="single" w:sz="1" w:space="0" w:color="000000"/>
            </w:tcBorders>
            <w:shd w:val="clear" w:color="auto" w:fill="auto"/>
          </w:tcPr>
          <w:p w14:paraId="7537E924" w14:textId="77777777" w:rsidR="002C5C5A" w:rsidRPr="002C5C5A" w:rsidRDefault="002C5C5A"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Teóricas-Práticas</w:t>
            </w:r>
            <w:proofErr w:type="spellEnd"/>
            <w:r w:rsidRPr="002C5C5A">
              <w:rPr>
                <w:rFonts w:ascii="Times New Roman" w:hAnsi="Times New Roman" w:cs="Times New Roman"/>
                <w:sz w:val="24"/>
                <w:szCs w:val="18"/>
              </w:rPr>
              <w:t xml:space="preserve"> (TP): 0.0 </w:t>
            </w:r>
          </w:p>
        </w:tc>
        <w:tc>
          <w:tcPr>
            <w:tcW w:w="4322" w:type="dxa"/>
            <w:tcBorders>
              <w:left w:val="single" w:sz="1" w:space="0" w:color="000000"/>
            </w:tcBorders>
            <w:shd w:val="clear" w:color="auto" w:fill="auto"/>
          </w:tcPr>
          <w:p w14:paraId="7CF81152" w14:textId="77777777" w:rsidR="002C5C5A" w:rsidRPr="002C5C5A" w:rsidRDefault="002C5C5A" w:rsidP="00E818C3">
            <w:pPr>
              <w:snapToGrid w:val="0"/>
              <w:rPr>
                <w:rFonts w:ascii="Times New Roman" w:hAnsi="Times New Roman" w:cs="Times New Roman"/>
                <w:sz w:val="24"/>
              </w:rPr>
            </w:pPr>
          </w:p>
        </w:tc>
      </w:tr>
      <w:tr w:rsidR="002C5C5A" w:rsidRPr="002C5C5A" w14:paraId="00997A43" w14:textId="77777777" w:rsidTr="002C5C5A">
        <w:tc>
          <w:tcPr>
            <w:tcW w:w="4326" w:type="dxa"/>
            <w:tcBorders>
              <w:top w:val="single" w:sz="1" w:space="0" w:color="000000"/>
              <w:left w:val="single" w:sz="1" w:space="0" w:color="000000"/>
              <w:bottom w:val="single" w:sz="1" w:space="0" w:color="000000"/>
            </w:tcBorders>
            <w:shd w:val="clear" w:color="auto" w:fill="auto"/>
          </w:tcPr>
          <w:p w14:paraId="25C18913" w14:textId="77777777" w:rsidR="002C5C5A" w:rsidRPr="002C5C5A" w:rsidRDefault="002C5C5A"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Laboratório</w:t>
            </w:r>
            <w:proofErr w:type="spellEnd"/>
            <w:r w:rsidRPr="002C5C5A">
              <w:rPr>
                <w:rFonts w:ascii="Times New Roman" w:hAnsi="Times New Roman" w:cs="Times New Roman"/>
                <w:sz w:val="24"/>
                <w:szCs w:val="18"/>
              </w:rPr>
              <w:t xml:space="preserve"> (PL): 0.0 </w:t>
            </w:r>
          </w:p>
        </w:tc>
        <w:tc>
          <w:tcPr>
            <w:tcW w:w="4322" w:type="dxa"/>
            <w:tcBorders>
              <w:left w:val="single" w:sz="1" w:space="0" w:color="000000"/>
            </w:tcBorders>
            <w:shd w:val="clear" w:color="auto" w:fill="auto"/>
          </w:tcPr>
          <w:p w14:paraId="0CB46BD5" w14:textId="77777777" w:rsidR="002C5C5A" w:rsidRPr="002C5C5A" w:rsidRDefault="002C5C5A" w:rsidP="00E818C3">
            <w:pPr>
              <w:snapToGrid w:val="0"/>
              <w:rPr>
                <w:rFonts w:ascii="Times New Roman" w:hAnsi="Times New Roman" w:cs="Times New Roman"/>
                <w:sz w:val="24"/>
              </w:rPr>
            </w:pPr>
          </w:p>
        </w:tc>
      </w:tr>
      <w:tr w:rsidR="002C5C5A" w:rsidRPr="002C5C5A" w14:paraId="24B1CAA6" w14:textId="77777777" w:rsidTr="002C5C5A">
        <w:tc>
          <w:tcPr>
            <w:tcW w:w="4326" w:type="dxa"/>
            <w:tcBorders>
              <w:top w:val="single" w:sz="1" w:space="0" w:color="000000"/>
              <w:left w:val="single" w:sz="1" w:space="0" w:color="000000"/>
              <w:bottom w:val="single" w:sz="1" w:space="0" w:color="000000"/>
            </w:tcBorders>
            <w:shd w:val="clear" w:color="auto" w:fill="auto"/>
          </w:tcPr>
          <w:p w14:paraId="1AF41271" w14:textId="77777777" w:rsidR="002C5C5A" w:rsidRPr="002C5C5A" w:rsidRDefault="002C5C5A"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Seminario</w:t>
            </w:r>
            <w:proofErr w:type="spellEnd"/>
            <w:r w:rsidRPr="002C5C5A">
              <w:rPr>
                <w:rFonts w:ascii="Times New Roman" w:hAnsi="Times New Roman" w:cs="Times New Roman"/>
                <w:sz w:val="24"/>
                <w:szCs w:val="18"/>
              </w:rPr>
              <w:t xml:space="preserve"> (S): 0.0 </w:t>
            </w:r>
          </w:p>
        </w:tc>
        <w:tc>
          <w:tcPr>
            <w:tcW w:w="4322" w:type="dxa"/>
            <w:tcBorders>
              <w:left w:val="single" w:sz="1" w:space="0" w:color="000000"/>
            </w:tcBorders>
            <w:shd w:val="clear" w:color="auto" w:fill="auto"/>
          </w:tcPr>
          <w:p w14:paraId="20743213" w14:textId="77777777" w:rsidR="002C5C5A" w:rsidRPr="002C5C5A" w:rsidRDefault="002C5C5A" w:rsidP="00E818C3">
            <w:pPr>
              <w:snapToGrid w:val="0"/>
              <w:rPr>
                <w:rFonts w:ascii="Times New Roman" w:hAnsi="Times New Roman" w:cs="Times New Roman"/>
                <w:sz w:val="24"/>
              </w:rPr>
            </w:pPr>
          </w:p>
        </w:tc>
      </w:tr>
      <w:tr w:rsidR="002C5C5A" w:rsidRPr="002C5C5A" w14:paraId="7E37524D" w14:textId="77777777" w:rsidTr="002C5C5A">
        <w:tc>
          <w:tcPr>
            <w:tcW w:w="4326" w:type="dxa"/>
            <w:tcBorders>
              <w:top w:val="single" w:sz="1" w:space="0" w:color="000000"/>
              <w:left w:val="single" w:sz="1" w:space="0" w:color="000000"/>
              <w:bottom w:val="single" w:sz="1" w:space="0" w:color="000000"/>
            </w:tcBorders>
            <w:shd w:val="clear" w:color="auto" w:fill="auto"/>
          </w:tcPr>
          <w:p w14:paraId="53B805ED" w14:textId="77777777" w:rsidR="002C5C5A" w:rsidRPr="002C5C5A" w:rsidRDefault="002C5C5A"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Trabalho</w:t>
            </w:r>
            <w:proofErr w:type="spellEnd"/>
            <w:r w:rsidRPr="002C5C5A">
              <w:rPr>
                <w:rFonts w:ascii="Times New Roman" w:hAnsi="Times New Roman" w:cs="Times New Roman"/>
                <w:sz w:val="24"/>
                <w:szCs w:val="18"/>
              </w:rPr>
              <w:t xml:space="preserve"> de Campo (TC): 0.0 </w:t>
            </w:r>
          </w:p>
        </w:tc>
        <w:tc>
          <w:tcPr>
            <w:tcW w:w="4322" w:type="dxa"/>
            <w:tcBorders>
              <w:left w:val="single" w:sz="1" w:space="0" w:color="000000"/>
            </w:tcBorders>
            <w:shd w:val="clear" w:color="auto" w:fill="auto"/>
          </w:tcPr>
          <w:p w14:paraId="55C83F75" w14:textId="77777777" w:rsidR="002C5C5A" w:rsidRPr="002C5C5A" w:rsidRDefault="002C5C5A" w:rsidP="00E818C3">
            <w:pPr>
              <w:snapToGrid w:val="0"/>
              <w:rPr>
                <w:rFonts w:ascii="Times New Roman" w:hAnsi="Times New Roman" w:cs="Times New Roman"/>
                <w:sz w:val="24"/>
              </w:rPr>
            </w:pPr>
          </w:p>
        </w:tc>
      </w:tr>
      <w:tr w:rsidR="002C5C5A" w:rsidRPr="002C5C5A" w14:paraId="7D8B6944" w14:textId="77777777" w:rsidTr="002C5C5A">
        <w:tc>
          <w:tcPr>
            <w:tcW w:w="4326" w:type="dxa"/>
            <w:tcBorders>
              <w:top w:val="single" w:sz="1" w:space="0" w:color="000000"/>
              <w:left w:val="single" w:sz="1" w:space="0" w:color="000000"/>
              <w:bottom w:val="single" w:sz="1" w:space="0" w:color="000000"/>
            </w:tcBorders>
            <w:shd w:val="clear" w:color="auto" w:fill="auto"/>
          </w:tcPr>
          <w:p w14:paraId="2B5D5C45" w14:textId="77777777" w:rsidR="002C5C5A" w:rsidRPr="002C5C5A" w:rsidRDefault="002C5C5A"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Estágio</w:t>
            </w:r>
            <w:proofErr w:type="spellEnd"/>
            <w:r w:rsidRPr="002C5C5A">
              <w:rPr>
                <w:rFonts w:ascii="Times New Roman" w:hAnsi="Times New Roman" w:cs="Times New Roman"/>
                <w:sz w:val="24"/>
                <w:szCs w:val="18"/>
              </w:rPr>
              <w:t xml:space="preserve"> (E) : 0.0 h </w:t>
            </w:r>
          </w:p>
        </w:tc>
        <w:tc>
          <w:tcPr>
            <w:tcW w:w="4322" w:type="dxa"/>
            <w:tcBorders>
              <w:left w:val="single" w:sz="1" w:space="0" w:color="000000"/>
            </w:tcBorders>
            <w:shd w:val="clear" w:color="auto" w:fill="auto"/>
          </w:tcPr>
          <w:p w14:paraId="37A98621" w14:textId="77777777" w:rsidR="002C5C5A" w:rsidRPr="002C5C5A" w:rsidRDefault="002C5C5A" w:rsidP="00E818C3">
            <w:pPr>
              <w:snapToGrid w:val="0"/>
              <w:rPr>
                <w:rFonts w:ascii="Times New Roman" w:hAnsi="Times New Roman" w:cs="Times New Roman"/>
                <w:sz w:val="24"/>
              </w:rPr>
            </w:pPr>
          </w:p>
        </w:tc>
      </w:tr>
      <w:tr w:rsidR="002C5C5A" w:rsidRPr="002C5C5A" w14:paraId="41F1DFCD" w14:textId="77777777" w:rsidTr="002C5C5A">
        <w:tc>
          <w:tcPr>
            <w:tcW w:w="4326" w:type="dxa"/>
            <w:tcBorders>
              <w:top w:val="single" w:sz="1" w:space="0" w:color="000000"/>
              <w:left w:val="single" w:sz="1" w:space="0" w:color="000000"/>
              <w:bottom w:val="single" w:sz="1" w:space="0" w:color="000000"/>
            </w:tcBorders>
            <w:shd w:val="clear" w:color="auto" w:fill="auto"/>
          </w:tcPr>
          <w:p w14:paraId="68524844" w14:textId="77777777" w:rsidR="002C5C5A" w:rsidRPr="002C5C5A" w:rsidRDefault="002C5C5A"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Orientação</w:t>
            </w:r>
            <w:proofErr w:type="spellEnd"/>
            <w:r w:rsidRPr="002C5C5A">
              <w:rPr>
                <w:rFonts w:ascii="Times New Roman" w:hAnsi="Times New Roman" w:cs="Times New Roman"/>
                <w:sz w:val="24"/>
                <w:szCs w:val="18"/>
              </w:rPr>
              <w:t xml:space="preserve"> Tutorial (OT): 0.0 </w:t>
            </w:r>
          </w:p>
        </w:tc>
        <w:tc>
          <w:tcPr>
            <w:tcW w:w="4322" w:type="dxa"/>
            <w:tcBorders>
              <w:left w:val="single" w:sz="1" w:space="0" w:color="000000"/>
            </w:tcBorders>
            <w:shd w:val="clear" w:color="auto" w:fill="auto"/>
          </w:tcPr>
          <w:p w14:paraId="37AB4E91" w14:textId="77777777" w:rsidR="002C5C5A" w:rsidRPr="002C5C5A" w:rsidRDefault="002C5C5A" w:rsidP="00E818C3">
            <w:pPr>
              <w:snapToGrid w:val="0"/>
              <w:rPr>
                <w:rFonts w:ascii="Times New Roman" w:hAnsi="Times New Roman" w:cs="Times New Roman"/>
                <w:sz w:val="24"/>
              </w:rPr>
            </w:pPr>
          </w:p>
        </w:tc>
      </w:tr>
      <w:tr w:rsidR="002C5C5A" w:rsidRPr="002C5C5A" w14:paraId="42492355" w14:textId="77777777" w:rsidTr="002C5C5A">
        <w:tc>
          <w:tcPr>
            <w:tcW w:w="4326" w:type="dxa"/>
            <w:tcBorders>
              <w:top w:val="single" w:sz="1" w:space="0" w:color="000000"/>
              <w:left w:val="single" w:sz="1" w:space="0" w:color="000000"/>
              <w:bottom w:val="single" w:sz="1" w:space="0" w:color="000000"/>
            </w:tcBorders>
            <w:shd w:val="clear" w:color="auto" w:fill="auto"/>
          </w:tcPr>
          <w:p w14:paraId="77238E1E" w14:textId="77777777" w:rsidR="002C5C5A" w:rsidRPr="002C5C5A" w:rsidRDefault="002C5C5A"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Outras</w:t>
            </w:r>
            <w:proofErr w:type="spellEnd"/>
            <w:r w:rsidRPr="002C5C5A">
              <w:rPr>
                <w:rFonts w:ascii="Times New Roman" w:hAnsi="Times New Roman" w:cs="Times New Roman"/>
                <w:sz w:val="24"/>
                <w:szCs w:val="18"/>
              </w:rPr>
              <w:t xml:space="preserve"> (O): 0.0 </w:t>
            </w:r>
          </w:p>
        </w:tc>
        <w:tc>
          <w:tcPr>
            <w:tcW w:w="4322" w:type="dxa"/>
            <w:tcBorders>
              <w:left w:val="single" w:sz="1" w:space="0" w:color="000000"/>
            </w:tcBorders>
            <w:shd w:val="clear" w:color="auto" w:fill="auto"/>
          </w:tcPr>
          <w:p w14:paraId="2A0FFC27" w14:textId="77777777" w:rsidR="002C5C5A" w:rsidRPr="002C5C5A" w:rsidRDefault="002C5C5A" w:rsidP="00E818C3">
            <w:pPr>
              <w:snapToGrid w:val="0"/>
              <w:rPr>
                <w:rFonts w:ascii="Times New Roman" w:hAnsi="Times New Roman" w:cs="Times New Roman"/>
                <w:sz w:val="24"/>
              </w:rPr>
            </w:pPr>
          </w:p>
        </w:tc>
      </w:tr>
      <w:tr w:rsidR="002C5C5A" w:rsidRPr="002C5C5A" w14:paraId="77937974" w14:textId="77777777" w:rsidTr="002C5C5A">
        <w:tc>
          <w:tcPr>
            <w:tcW w:w="4326" w:type="dxa"/>
            <w:tcBorders>
              <w:top w:val="single" w:sz="1" w:space="0" w:color="000000"/>
              <w:left w:val="single" w:sz="1" w:space="0" w:color="000000"/>
              <w:bottom w:val="single" w:sz="1" w:space="0" w:color="000000"/>
            </w:tcBorders>
            <w:shd w:val="clear" w:color="auto" w:fill="auto"/>
          </w:tcPr>
          <w:p w14:paraId="0ADD5271" w14:textId="77777777" w:rsidR="002C5C5A" w:rsidRPr="002C5C5A" w:rsidRDefault="002C5C5A" w:rsidP="00E818C3">
            <w:pPr>
              <w:spacing w:before="80" w:after="80"/>
              <w:rPr>
                <w:rFonts w:ascii="Times New Roman" w:hAnsi="Times New Roman" w:cs="Times New Roman"/>
                <w:sz w:val="24"/>
                <w:lang w:val="pt-PT"/>
              </w:rPr>
            </w:pPr>
            <w:r w:rsidRPr="002C5C5A">
              <w:rPr>
                <w:rFonts w:ascii="Times New Roman" w:hAnsi="Times New Roman" w:cs="Times New Roman"/>
                <w:sz w:val="24"/>
                <w:lang w:val="pt-PT"/>
              </w:rPr>
              <w:t xml:space="preserve">Horas de Trabalho Total (Horas de Contacto + Trabalho Autónomo): 150.0 </w:t>
            </w:r>
          </w:p>
        </w:tc>
        <w:tc>
          <w:tcPr>
            <w:tcW w:w="4322" w:type="dxa"/>
            <w:tcBorders>
              <w:left w:val="single" w:sz="1" w:space="0" w:color="000000"/>
            </w:tcBorders>
            <w:shd w:val="clear" w:color="auto" w:fill="auto"/>
          </w:tcPr>
          <w:p w14:paraId="67B0755E" w14:textId="77777777" w:rsidR="002C5C5A" w:rsidRPr="002C5C5A" w:rsidRDefault="002C5C5A" w:rsidP="00E818C3">
            <w:pPr>
              <w:snapToGrid w:val="0"/>
              <w:rPr>
                <w:rFonts w:ascii="Times New Roman" w:hAnsi="Times New Roman" w:cs="Times New Roman"/>
                <w:sz w:val="24"/>
                <w:lang w:val="pt-PT"/>
              </w:rPr>
            </w:pPr>
          </w:p>
        </w:tc>
      </w:tr>
    </w:tbl>
    <w:p w14:paraId="5BA8CFEC" w14:textId="77777777" w:rsidR="002C5C5A" w:rsidRPr="00382509" w:rsidRDefault="002C5C5A" w:rsidP="00382509">
      <w:pPr>
        <w:rPr>
          <w:lang w:val="pt-PT"/>
        </w:rPr>
      </w:pPr>
    </w:p>
    <w:p w14:paraId="42F3387E" w14:textId="77777777" w:rsidR="00382509" w:rsidRPr="00382509" w:rsidRDefault="00382509" w:rsidP="00382509">
      <w:pPr>
        <w:rPr>
          <w:lang w:val="pt-PT"/>
        </w:rPr>
      </w:pPr>
    </w:p>
    <w:tbl>
      <w:tblPr>
        <w:tblW w:w="0" w:type="auto"/>
        <w:tblInd w:w="108" w:type="dxa"/>
        <w:tblLayout w:type="fixed"/>
        <w:tblLook w:val="0000" w:firstRow="0" w:lastRow="0" w:firstColumn="0" w:lastColumn="0" w:noHBand="0" w:noVBand="0"/>
      </w:tblPr>
      <w:tblGrid>
        <w:gridCol w:w="4248"/>
        <w:gridCol w:w="4249"/>
      </w:tblGrid>
      <w:tr w:rsidR="00382509" w:rsidRPr="002C5C5A" w14:paraId="36CE7B9F" w14:textId="77777777" w:rsidTr="00E818C3">
        <w:tc>
          <w:tcPr>
            <w:tcW w:w="4248" w:type="dxa"/>
            <w:tcBorders>
              <w:top w:val="single" w:sz="1" w:space="0" w:color="000000"/>
              <w:bottom w:val="single" w:sz="1" w:space="0" w:color="000000"/>
            </w:tcBorders>
            <w:shd w:val="clear" w:color="auto" w:fill="E6E6E6"/>
          </w:tcPr>
          <w:p w14:paraId="07CB0228" w14:textId="77777777" w:rsidR="00382509" w:rsidRPr="002C5C5A" w:rsidRDefault="00382509" w:rsidP="00E818C3">
            <w:pPr>
              <w:pageBreakBefore/>
              <w:rPr>
                <w:rFonts w:ascii="Times New Roman" w:hAnsi="Times New Roman" w:cs="Times New Roman"/>
                <w:bCs/>
                <w:sz w:val="24"/>
                <w:szCs w:val="24"/>
              </w:rPr>
            </w:pPr>
            <w:r w:rsidRPr="002C5C5A">
              <w:rPr>
                <w:rFonts w:ascii="Times New Roman" w:hAnsi="Times New Roman" w:cs="Times New Roman"/>
                <w:bCs/>
                <w:sz w:val="24"/>
                <w:szCs w:val="24"/>
              </w:rPr>
              <w:t>Pt</w:t>
            </w:r>
          </w:p>
        </w:tc>
        <w:tc>
          <w:tcPr>
            <w:tcW w:w="4249" w:type="dxa"/>
            <w:tcBorders>
              <w:top w:val="single" w:sz="1" w:space="0" w:color="000000"/>
              <w:left w:val="single" w:sz="1" w:space="0" w:color="000000"/>
              <w:bottom w:val="single" w:sz="1" w:space="0" w:color="000000"/>
            </w:tcBorders>
            <w:shd w:val="clear" w:color="auto" w:fill="E6E6E6"/>
          </w:tcPr>
          <w:p w14:paraId="121E7DD8" w14:textId="77777777" w:rsidR="00382509" w:rsidRPr="002C5C5A" w:rsidRDefault="00382509" w:rsidP="00E818C3">
            <w:pPr>
              <w:rPr>
                <w:rFonts w:ascii="Times New Roman" w:hAnsi="Times New Roman" w:cs="Times New Roman"/>
                <w:sz w:val="24"/>
                <w:szCs w:val="24"/>
              </w:rPr>
            </w:pPr>
            <w:proofErr w:type="spellStart"/>
            <w:r w:rsidRPr="002C5C5A">
              <w:rPr>
                <w:rFonts w:ascii="Times New Roman" w:hAnsi="Times New Roman" w:cs="Times New Roman"/>
                <w:bCs/>
                <w:sz w:val="24"/>
                <w:szCs w:val="24"/>
              </w:rPr>
              <w:t>En</w:t>
            </w:r>
            <w:proofErr w:type="spellEnd"/>
          </w:p>
        </w:tc>
      </w:tr>
      <w:tr w:rsidR="00382509" w:rsidRPr="002C5C5A" w14:paraId="03678428" w14:textId="77777777" w:rsidTr="00E818C3">
        <w:tc>
          <w:tcPr>
            <w:tcW w:w="4248" w:type="dxa"/>
            <w:tcBorders>
              <w:top w:val="single" w:sz="1" w:space="0" w:color="000000"/>
              <w:bottom w:val="single" w:sz="1" w:space="0" w:color="000000"/>
            </w:tcBorders>
            <w:shd w:val="clear" w:color="auto" w:fill="auto"/>
          </w:tcPr>
          <w:p w14:paraId="2A69466C" w14:textId="77777777" w:rsidR="00382509" w:rsidRPr="002C5C5A" w:rsidRDefault="00382509" w:rsidP="00E818C3">
            <w:pPr>
              <w:rPr>
                <w:rFonts w:ascii="Times New Roman" w:hAnsi="Times New Roman" w:cs="Times New Roman"/>
                <w:b/>
                <w:bCs/>
                <w:sz w:val="24"/>
                <w:szCs w:val="24"/>
              </w:rPr>
            </w:pPr>
            <w:proofErr w:type="spellStart"/>
            <w:r w:rsidRPr="002C5C5A">
              <w:rPr>
                <w:rFonts w:ascii="Times New Roman" w:hAnsi="Times New Roman" w:cs="Times New Roman"/>
                <w:b/>
                <w:bCs/>
                <w:sz w:val="24"/>
                <w:szCs w:val="24"/>
              </w:rPr>
              <w:t>Pré-requisitos</w:t>
            </w:r>
            <w:proofErr w:type="spellEnd"/>
            <w:r w:rsidRPr="002C5C5A">
              <w:rPr>
                <w:rFonts w:ascii="Times New Roman" w:hAnsi="Times New Roman" w:cs="Times New Roman"/>
                <w:b/>
                <w:bCs/>
                <w:sz w:val="24"/>
                <w:szCs w:val="24"/>
              </w:rPr>
              <w:t xml:space="preserve"> </w:t>
            </w:r>
            <w:r w:rsidRPr="002C5C5A">
              <w:rPr>
                <w:rFonts w:ascii="Times New Roman" w:hAnsi="Times New Roman" w:cs="Times New Roman"/>
                <w:bCs/>
                <w:sz w:val="24"/>
                <w:szCs w:val="24"/>
              </w:rPr>
              <w:t xml:space="preserve">(1000 </w:t>
            </w:r>
            <w:proofErr w:type="spellStart"/>
            <w:r w:rsidRPr="002C5C5A">
              <w:rPr>
                <w:rFonts w:ascii="Times New Roman" w:hAnsi="Times New Roman" w:cs="Times New Roman"/>
                <w:bCs/>
                <w:sz w:val="24"/>
                <w:szCs w:val="24"/>
              </w:rPr>
              <w:t>caracteres</w:t>
            </w:r>
            <w:proofErr w:type="spellEnd"/>
            <w:r w:rsidRPr="002C5C5A">
              <w:rPr>
                <w:rFonts w:ascii="Times New Roman" w:hAnsi="Times New Roman" w:cs="Times New Roman"/>
                <w:bCs/>
                <w:sz w:val="24"/>
                <w:szCs w:val="24"/>
              </w:rPr>
              <w:t>)</w:t>
            </w:r>
            <w:r w:rsidRPr="002C5C5A">
              <w:rPr>
                <w:rFonts w:ascii="Times New Roman" w:hAnsi="Times New Roman" w:cs="Times New Roman"/>
                <w:b/>
                <w:bCs/>
                <w:sz w:val="24"/>
                <w:szCs w:val="24"/>
              </w:rPr>
              <w:t xml:space="preserve">: </w:t>
            </w:r>
          </w:p>
        </w:tc>
        <w:tc>
          <w:tcPr>
            <w:tcW w:w="4249" w:type="dxa"/>
            <w:tcBorders>
              <w:top w:val="single" w:sz="1" w:space="0" w:color="000000"/>
              <w:left w:val="single" w:sz="1" w:space="0" w:color="000000"/>
              <w:bottom w:val="single" w:sz="1" w:space="0" w:color="000000"/>
            </w:tcBorders>
            <w:shd w:val="clear" w:color="auto" w:fill="auto"/>
          </w:tcPr>
          <w:p w14:paraId="23BF77E6" w14:textId="77777777" w:rsidR="00382509" w:rsidRPr="002C5C5A" w:rsidRDefault="00382509" w:rsidP="00E818C3">
            <w:pPr>
              <w:rPr>
                <w:rFonts w:ascii="Times New Roman" w:hAnsi="Times New Roman" w:cs="Times New Roman"/>
                <w:sz w:val="24"/>
                <w:szCs w:val="24"/>
              </w:rPr>
            </w:pPr>
            <w:r w:rsidRPr="002C5C5A">
              <w:rPr>
                <w:rFonts w:ascii="Times New Roman" w:hAnsi="Times New Roman" w:cs="Times New Roman"/>
                <w:b/>
                <w:bCs/>
                <w:sz w:val="24"/>
                <w:szCs w:val="24"/>
              </w:rPr>
              <w:t>Pre-requisites:</w:t>
            </w:r>
          </w:p>
        </w:tc>
      </w:tr>
      <w:tr w:rsidR="00382509" w:rsidRPr="002C5C5A" w14:paraId="05085ACE" w14:textId="77777777" w:rsidTr="00E818C3">
        <w:tc>
          <w:tcPr>
            <w:tcW w:w="4248" w:type="dxa"/>
            <w:tcBorders>
              <w:top w:val="single" w:sz="1" w:space="0" w:color="000000"/>
              <w:bottom w:val="single" w:sz="1" w:space="0" w:color="000000"/>
            </w:tcBorders>
            <w:shd w:val="clear" w:color="auto" w:fill="auto"/>
          </w:tcPr>
          <w:p w14:paraId="35459E97" w14:textId="77777777" w:rsidR="00382509" w:rsidRPr="002C5C5A" w:rsidRDefault="00382509" w:rsidP="00E818C3">
            <w:pPr>
              <w:snapToGrid w:val="0"/>
              <w:rPr>
                <w:rFonts w:ascii="Times New Roman" w:hAnsi="Times New Roman" w:cs="Times New Roman"/>
                <w:b/>
                <w:bCs/>
                <w:sz w:val="24"/>
                <w:szCs w:val="24"/>
              </w:rPr>
            </w:pPr>
            <w:proofErr w:type="spellStart"/>
            <w:r w:rsidRPr="002C5C5A">
              <w:rPr>
                <w:rFonts w:ascii="Times New Roman" w:hAnsi="Times New Roman" w:cs="Times New Roman"/>
                <w:b/>
                <w:bCs/>
                <w:sz w:val="24"/>
                <w:szCs w:val="24"/>
              </w:rPr>
              <w:t>n.a</w:t>
            </w:r>
            <w:proofErr w:type="spellEnd"/>
            <w:r w:rsidRPr="002C5C5A">
              <w:rPr>
                <w:rFonts w:ascii="Times New Roman" w:hAnsi="Times New Roman" w:cs="Times New Roman"/>
                <w:b/>
                <w:bCs/>
                <w:sz w:val="24"/>
                <w:szCs w:val="24"/>
              </w:rPr>
              <w:t>.</w:t>
            </w:r>
          </w:p>
          <w:p w14:paraId="4AE1D934" w14:textId="77777777" w:rsidR="00382509" w:rsidRPr="002C5C5A" w:rsidRDefault="00382509" w:rsidP="00E818C3">
            <w:pPr>
              <w:rPr>
                <w:rFonts w:ascii="Times New Roman" w:hAnsi="Times New Roman" w:cs="Times New Roman"/>
                <w:b/>
                <w:bCs/>
                <w:sz w:val="24"/>
                <w:szCs w:val="24"/>
              </w:rPr>
            </w:pPr>
          </w:p>
          <w:p w14:paraId="55566B44" w14:textId="77777777" w:rsidR="00382509" w:rsidRPr="002C5C5A" w:rsidRDefault="00382509" w:rsidP="00E818C3">
            <w:pPr>
              <w:rPr>
                <w:rFonts w:ascii="Times New Roman" w:hAnsi="Times New Roman" w:cs="Times New Roman"/>
                <w:b/>
                <w:bCs/>
                <w:sz w:val="24"/>
                <w:szCs w:val="24"/>
              </w:rPr>
            </w:pPr>
          </w:p>
        </w:tc>
        <w:tc>
          <w:tcPr>
            <w:tcW w:w="4249" w:type="dxa"/>
            <w:tcBorders>
              <w:top w:val="single" w:sz="1" w:space="0" w:color="000000"/>
              <w:left w:val="single" w:sz="1" w:space="0" w:color="000000"/>
              <w:bottom w:val="single" w:sz="1" w:space="0" w:color="000000"/>
            </w:tcBorders>
            <w:shd w:val="clear" w:color="auto" w:fill="auto"/>
          </w:tcPr>
          <w:p w14:paraId="6F5E0590" w14:textId="77777777" w:rsidR="00382509" w:rsidRPr="002C5C5A" w:rsidRDefault="00382509" w:rsidP="00E818C3">
            <w:pPr>
              <w:rPr>
                <w:rFonts w:ascii="Times New Roman" w:hAnsi="Times New Roman" w:cs="Times New Roman"/>
                <w:sz w:val="24"/>
                <w:szCs w:val="24"/>
              </w:rPr>
            </w:pPr>
            <w:r w:rsidRPr="002C5C5A">
              <w:rPr>
                <w:rFonts w:ascii="Times New Roman" w:hAnsi="Times New Roman" w:cs="Times New Roman"/>
                <w:b/>
                <w:bCs/>
                <w:sz w:val="24"/>
                <w:szCs w:val="24"/>
              </w:rPr>
              <w:t>None</w:t>
            </w:r>
          </w:p>
        </w:tc>
      </w:tr>
      <w:tr w:rsidR="00382509" w:rsidRPr="002C5C5A" w14:paraId="02D18A30" w14:textId="77777777" w:rsidTr="00E818C3">
        <w:tc>
          <w:tcPr>
            <w:tcW w:w="4248" w:type="dxa"/>
            <w:tcBorders>
              <w:top w:val="single" w:sz="1" w:space="0" w:color="000000"/>
              <w:bottom w:val="single" w:sz="1" w:space="0" w:color="000000"/>
            </w:tcBorders>
            <w:shd w:val="clear" w:color="auto" w:fill="auto"/>
          </w:tcPr>
          <w:p w14:paraId="2C903D1F" w14:textId="77777777" w:rsidR="00382509" w:rsidRPr="002C5C5A" w:rsidRDefault="00382509" w:rsidP="00E818C3">
            <w:pPr>
              <w:rPr>
                <w:rFonts w:ascii="Times New Roman" w:hAnsi="Times New Roman" w:cs="Times New Roman"/>
                <w:b/>
                <w:bCs/>
                <w:sz w:val="24"/>
                <w:szCs w:val="24"/>
              </w:rPr>
            </w:pPr>
            <w:proofErr w:type="spellStart"/>
            <w:r w:rsidRPr="002C5C5A">
              <w:rPr>
                <w:rFonts w:ascii="Times New Roman" w:hAnsi="Times New Roman" w:cs="Times New Roman"/>
                <w:b/>
                <w:bCs/>
                <w:sz w:val="24"/>
                <w:szCs w:val="24"/>
              </w:rPr>
              <w:t>Objectivos</w:t>
            </w:r>
            <w:proofErr w:type="spellEnd"/>
            <w:r w:rsidRPr="002C5C5A">
              <w:rPr>
                <w:rFonts w:ascii="Times New Roman" w:hAnsi="Times New Roman" w:cs="Times New Roman"/>
                <w:b/>
                <w:bCs/>
                <w:sz w:val="24"/>
                <w:szCs w:val="24"/>
              </w:rPr>
              <w:t xml:space="preserve"> </w:t>
            </w:r>
            <w:proofErr w:type="spellStart"/>
            <w:r w:rsidRPr="002C5C5A">
              <w:rPr>
                <w:rFonts w:ascii="Times New Roman" w:hAnsi="Times New Roman" w:cs="Times New Roman"/>
                <w:b/>
                <w:bCs/>
                <w:sz w:val="24"/>
                <w:szCs w:val="24"/>
              </w:rPr>
              <w:t>Gerais</w:t>
            </w:r>
            <w:proofErr w:type="spellEnd"/>
            <w:r w:rsidRPr="002C5C5A">
              <w:rPr>
                <w:rFonts w:ascii="Times New Roman" w:hAnsi="Times New Roman" w:cs="Times New Roman"/>
                <w:b/>
                <w:bCs/>
                <w:sz w:val="24"/>
                <w:szCs w:val="24"/>
              </w:rPr>
              <w:t xml:space="preserve"> </w:t>
            </w:r>
            <w:r w:rsidRPr="002C5C5A">
              <w:rPr>
                <w:rFonts w:ascii="Times New Roman" w:hAnsi="Times New Roman" w:cs="Times New Roman"/>
                <w:bCs/>
                <w:sz w:val="24"/>
                <w:szCs w:val="24"/>
              </w:rPr>
              <w:t xml:space="preserve">(1000 </w:t>
            </w:r>
            <w:proofErr w:type="spellStart"/>
            <w:r w:rsidRPr="002C5C5A">
              <w:rPr>
                <w:rFonts w:ascii="Times New Roman" w:hAnsi="Times New Roman" w:cs="Times New Roman"/>
                <w:bCs/>
                <w:sz w:val="24"/>
                <w:szCs w:val="24"/>
              </w:rPr>
              <w:t>caracteres</w:t>
            </w:r>
            <w:proofErr w:type="spellEnd"/>
            <w:r w:rsidRPr="002C5C5A">
              <w:rPr>
                <w:rFonts w:ascii="Times New Roman" w:hAnsi="Times New Roman" w:cs="Times New Roman"/>
                <w:bCs/>
                <w:sz w:val="24"/>
                <w:szCs w:val="24"/>
              </w:rPr>
              <w:t>)</w:t>
            </w:r>
            <w:r w:rsidRPr="002C5C5A">
              <w:rPr>
                <w:rFonts w:ascii="Times New Roman" w:hAnsi="Times New Roman" w:cs="Times New Roman"/>
                <w:b/>
                <w:bCs/>
                <w:sz w:val="24"/>
                <w:szCs w:val="24"/>
              </w:rPr>
              <w:t>:</w:t>
            </w:r>
          </w:p>
        </w:tc>
        <w:tc>
          <w:tcPr>
            <w:tcW w:w="4249" w:type="dxa"/>
            <w:tcBorders>
              <w:top w:val="single" w:sz="1" w:space="0" w:color="000000"/>
              <w:left w:val="single" w:sz="1" w:space="0" w:color="000000"/>
              <w:bottom w:val="single" w:sz="1" w:space="0" w:color="000000"/>
            </w:tcBorders>
            <w:shd w:val="clear" w:color="auto" w:fill="auto"/>
          </w:tcPr>
          <w:p w14:paraId="34858F27" w14:textId="77777777" w:rsidR="00382509" w:rsidRPr="002C5C5A" w:rsidRDefault="00382509" w:rsidP="00E818C3">
            <w:pPr>
              <w:rPr>
                <w:rFonts w:ascii="Times New Roman" w:hAnsi="Times New Roman" w:cs="Times New Roman"/>
                <w:sz w:val="24"/>
                <w:szCs w:val="24"/>
              </w:rPr>
            </w:pPr>
            <w:r w:rsidRPr="002C5C5A">
              <w:rPr>
                <w:rFonts w:ascii="Times New Roman" w:hAnsi="Times New Roman" w:cs="Times New Roman"/>
                <w:b/>
                <w:bCs/>
                <w:sz w:val="24"/>
                <w:szCs w:val="24"/>
              </w:rPr>
              <w:t>Objectives:</w:t>
            </w:r>
          </w:p>
        </w:tc>
      </w:tr>
      <w:tr w:rsidR="00382509" w:rsidRPr="002C5C5A" w14:paraId="6FE73C64" w14:textId="77777777" w:rsidTr="00E818C3">
        <w:tc>
          <w:tcPr>
            <w:tcW w:w="4248" w:type="dxa"/>
            <w:tcBorders>
              <w:top w:val="single" w:sz="1" w:space="0" w:color="000000"/>
              <w:bottom w:val="single" w:sz="1" w:space="0" w:color="000000"/>
            </w:tcBorders>
            <w:shd w:val="clear" w:color="auto" w:fill="auto"/>
          </w:tcPr>
          <w:p w14:paraId="3BAEFDB3" w14:textId="77777777" w:rsidR="00382509" w:rsidRPr="002C5C5A" w:rsidRDefault="00382509" w:rsidP="00E818C3">
            <w:pPr>
              <w:snapToGrid w:val="0"/>
              <w:rPr>
                <w:rFonts w:ascii="Times New Roman" w:hAnsi="Times New Roman" w:cs="Times New Roman"/>
                <w:b/>
                <w:bCs/>
                <w:sz w:val="24"/>
                <w:szCs w:val="24"/>
                <w:lang w:val="pt-PT"/>
              </w:rPr>
            </w:pPr>
          </w:p>
          <w:p w14:paraId="43478097"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A unidade curricular pretende discutir a produção artística contemporânea desenvolvida em Portugal, abordando o contexto cultural do país desde o início do Séc. XX – necessariamente analisado em articulação com um enquadramento internacional mais alargado. </w:t>
            </w:r>
          </w:p>
          <w:p w14:paraId="291CF30E" w14:textId="77777777" w:rsidR="00382509" w:rsidRPr="002C5C5A" w:rsidRDefault="00382509" w:rsidP="00E818C3">
            <w:pPr>
              <w:pStyle w:val="Default"/>
              <w:rPr>
                <w:rFonts w:ascii="Times New Roman" w:hAnsi="Times New Roman" w:cs="Times New Roman"/>
                <w:bCs/>
                <w:lang w:val="pt-PT"/>
              </w:rPr>
            </w:pPr>
            <w:r w:rsidRPr="002C5C5A">
              <w:rPr>
                <w:rFonts w:ascii="Times New Roman" w:hAnsi="Times New Roman" w:cs="Times New Roman"/>
              </w:rPr>
              <w:t xml:space="preserve">Metodologicamente, as aulas irão regularmente combinar uma componente expositiva e o desenvolvimento de debates em grupo, assim como incluirão a visita a diferentes museus, galerias e estúdios de artistas. </w:t>
            </w:r>
          </w:p>
        </w:tc>
        <w:tc>
          <w:tcPr>
            <w:tcW w:w="4249" w:type="dxa"/>
            <w:tcBorders>
              <w:top w:val="single" w:sz="1" w:space="0" w:color="000000"/>
              <w:left w:val="single" w:sz="1" w:space="0" w:color="000000"/>
              <w:bottom w:val="single" w:sz="1" w:space="0" w:color="000000"/>
            </w:tcBorders>
            <w:shd w:val="clear" w:color="auto" w:fill="auto"/>
          </w:tcPr>
          <w:p w14:paraId="56A51D87" w14:textId="77777777" w:rsidR="00382509" w:rsidRPr="002C5C5A" w:rsidRDefault="00382509" w:rsidP="00E818C3">
            <w:pPr>
              <w:rPr>
                <w:rFonts w:ascii="Times New Roman" w:hAnsi="Times New Roman" w:cs="Times New Roman"/>
                <w:bCs/>
                <w:sz w:val="24"/>
                <w:szCs w:val="24"/>
                <w:lang w:val="pt-PT"/>
              </w:rPr>
            </w:pPr>
          </w:p>
          <w:p w14:paraId="176A9BC9"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bCs/>
                <w:lang w:val="en-US"/>
              </w:rPr>
              <w:t xml:space="preserve">This curricular unit aims at discussing contemporary artistic production developed in Portugal, addressing the country's cultural context since the beginning of the 20th century - necessarily analyzed in articulation with a wider international framework. Methodologically, the classes will regularly combine an exposition component with group debates, and will include visits to different museums, galleries and artist's studios. </w:t>
            </w:r>
          </w:p>
        </w:tc>
      </w:tr>
      <w:tr w:rsidR="00382509" w:rsidRPr="002C5C5A" w14:paraId="479073BF" w14:textId="77777777" w:rsidTr="00E818C3">
        <w:tc>
          <w:tcPr>
            <w:tcW w:w="4248" w:type="dxa"/>
            <w:tcBorders>
              <w:top w:val="single" w:sz="1" w:space="0" w:color="000000"/>
              <w:bottom w:val="single" w:sz="1" w:space="0" w:color="000000"/>
            </w:tcBorders>
            <w:shd w:val="clear" w:color="auto" w:fill="auto"/>
          </w:tcPr>
          <w:p w14:paraId="1504C862" w14:textId="77777777" w:rsidR="00382509" w:rsidRPr="002C5C5A" w:rsidRDefault="00382509" w:rsidP="00E818C3">
            <w:pPr>
              <w:rPr>
                <w:rFonts w:ascii="Times New Roman" w:hAnsi="Times New Roman" w:cs="Times New Roman"/>
                <w:b/>
                <w:bCs/>
                <w:sz w:val="24"/>
                <w:szCs w:val="24"/>
              </w:rPr>
            </w:pPr>
            <w:proofErr w:type="spellStart"/>
            <w:r w:rsidRPr="002C5C5A">
              <w:rPr>
                <w:rFonts w:ascii="Times New Roman" w:hAnsi="Times New Roman" w:cs="Times New Roman"/>
                <w:b/>
                <w:bCs/>
                <w:sz w:val="24"/>
                <w:szCs w:val="24"/>
              </w:rPr>
              <w:t>Objectivos</w:t>
            </w:r>
            <w:proofErr w:type="spellEnd"/>
            <w:r w:rsidRPr="002C5C5A">
              <w:rPr>
                <w:rFonts w:ascii="Times New Roman" w:hAnsi="Times New Roman" w:cs="Times New Roman"/>
                <w:b/>
                <w:bCs/>
                <w:sz w:val="24"/>
                <w:szCs w:val="24"/>
              </w:rPr>
              <w:t xml:space="preserve"> de </w:t>
            </w:r>
            <w:proofErr w:type="spellStart"/>
            <w:r w:rsidRPr="002C5C5A">
              <w:rPr>
                <w:rFonts w:ascii="Times New Roman" w:hAnsi="Times New Roman" w:cs="Times New Roman"/>
                <w:b/>
                <w:bCs/>
                <w:sz w:val="24"/>
                <w:szCs w:val="24"/>
              </w:rPr>
              <w:t>Aprendizagem</w:t>
            </w:r>
            <w:proofErr w:type="spellEnd"/>
            <w:r w:rsidRPr="002C5C5A">
              <w:rPr>
                <w:rFonts w:ascii="Times New Roman" w:hAnsi="Times New Roman" w:cs="Times New Roman"/>
                <w:b/>
                <w:bCs/>
                <w:sz w:val="24"/>
                <w:szCs w:val="24"/>
              </w:rPr>
              <w:t xml:space="preserve"> </w:t>
            </w:r>
            <w:r w:rsidRPr="002C5C5A">
              <w:rPr>
                <w:rFonts w:ascii="Times New Roman" w:hAnsi="Times New Roman" w:cs="Times New Roman"/>
                <w:bCs/>
                <w:sz w:val="24"/>
                <w:szCs w:val="24"/>
              </w:rPr>
              <w:t xml:space="preserve">(1000 </w:t>
            </w:r>
            <w:proofErr w:type="spellStart"/>
            <w:r w:rsidRPr="002C5C5A">
              <w:rPr>
                <w:rFonts w:ascii="Times New Roman" w:hAnsi="Times New Roman" w:cs="Times New Roman"/>
                <w:bCs/>
                <w:sz w:val="24"/>
                <w:szCs w:val="24"/>
              </w:rPr>
              <w:t>caracteres</w:t>
            </w:r>
            <w:proofErr w:type="spellEnd"/>
            <w:r w:rsidRPr="002C5C5A">
              <w:rPr>
                <w:rFonts w:ascii="Times New Roman" w:hAnsi="Times New Roman" w:cs="Times New Roman"/>
                <w:bCs/>
                <w:sz w:val="24"/>
                <w:szCs w:val="24"/>
              </w:rPr>
              <w:t>)</w:t>
            </w:r>
            <w:r w:rsidRPr="002C5C5A">
              <w:rPr>
                <w:rFonts w:ascii="Times New Roman" w:hAnsi="Times New Roman" w:cs="Times New Roman"/>
                <w:b/>
                <w:bCs/>
                <w:sz w:val="24"/>
                <w:szCs w:val="24"/>
              </w:rPr>
              <w:t>:</w:t>
            </w:r>
          </w:p>
        </w:tc>
        <w:tc>
          <w:tcPr>
            <w:tcW w:w="4249" w:type="dxa"/>
            <w:tcBorders>
              <w:top w:val="single" w:sz="1" w:space="0" w:color="000000"/>
              <w:left w:val="single" w:sz="1" w:space="0" w:color="000000"/>
              <w:bottom w:val="single" w:sz="1" w:space="0" w:color="000000"/>
            </w:tcBorders>
            <w:shd w:val="clear" w:color="auto" w:fill="auto"/>
          </w:tcPr>
          <w:p w14:paraId="73881B69" w14:textId="77777777" w:rsidR="00382509" w:rsidRPr="002C5C5A" w:rsidRDefault="00382509" w:rsidP="00E818C3">
            <w:pPr>
              <w:rPr>
                <w:rFonts w:ascii="Times New Roman" w:hAnsi="Times New Roman" w:cs="Times New Roman"/>
                <w:sz w:val="24"/>
                <w:szCs w:val="24"/>
              </w:rPr>
            </w:pPr>
            <w:r w:rsidRPr="002C5C5A">
              <w:rPr>
                <w:rFonts w:ascii="Times New Roman" w:hAnsi="Times New Roman" w:cs="Times New Roman"/>
                <w:b/>
                <w:bCs/>
                <w:sz w:val="24"/>
                <w:szCs w:val="24"/>
              </w:rPr>
              <w:t>Learning outcomes:</w:t>
            </w:r>
          </w:p>
        </w:tc>
      </w:tr>
      <w:tr w:rsidR="00382509" w:rsidRPr="002C5C5A" w14:paraId="65052BDF" w14:textId="77777777" w:rsidTr="00E818C3">
        <w:tc>
          <w:tcPr>
            <w:tcW w:w="4248" w:type="dxa"/>
            <w:tcBorders>
              <w:top w:val="single" w:sz="1" w:space="0" w:color="000000"/>
              <w:bottom w:val="single" w:sz="1" w:space="0" w:color="000000"/>
            </w:tcBorders>
            <w:shd w:val="clear" w:color="auto" w:fill="auto"/>
          </w:tcPr>
          <w:p w14:paraId="0BB52FBF" w14:textId="77777777" w:rsidR="00382509" w:rsidRPr="002C5C5A" w:rsidRDefault="00382509" w:rsidP="00E818C3">
            <w:pPr>
              <w:pStyle w:val="Default"/>
              <w:rPr>
                <w:rFonts w:ascii="Times New Roman" w:hAnsi="Times New Roman" w:cs="Times New Roman"/>
              </w:rPr>
            </w:pPr>
          </w:p>
          <w:p w14:paraId="40F55F32"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O curso pretende oferecer aos alunos um conhecimento aprofundado sobre as problemáticas e debates centrais que determinam a produção artística contemporânea desenvolvida em Portugal, ancorando-se- em casos de estudo de referência e problematizando questões como as relações entre nacional / internacional, original / repetição, centro / periferias ou modernismo(s) / pós-modernismo.</w:t>
            </w:r>
            <w:r w:rsidRPr="002C5C5A">
              <w:rPr>
                <w:rFonts w:ascii="Times New Roman" w:hAnsi="Times New Roman" w:cs="Times New Roman"/>
                <w:b/>
                <w:bCs/>
              </w:rPr>
              <w:t xml:space="preserve"> </w:t>
            </w:r>
            <w:r w:rsidRPr="002C5C5A">
              <w:rPr>
                <w:rFonts w:ascii="Times New Roman" w:hAnsi="Times New Roman" w:cs="Times New Roman"/>
              </w:rPr>
              <w:t xml:space="preserve">Os estudantes devem ser encorajados a desenvolver competências de investigação e análise, e a criticamente estruturarem uma ampla perspectiva sobre a produção artística contemporânea, tomando o contexto português como caso de estudo – considerando a sua dimensão cultural, mas também social, económica e política. </w:t>
            </w:r>
          </w:p>
        </w:tc>
        <w:tc>
          <w:tcPr>
            <w:tcW w:w="4249" w:type="dxa"/>
            <w:tcBorders>
              <w:top w:val="single" w:sz="1" w:space="0" w:color="000000"/>
              <w:left w:val="single" w:sz="1" w:space="0" w:color="000000"/>
              <w:bottom w:val="single" w:sz="1" w:space="0" w:color="000000"/>
            </w:tcBorders>
            <w:shd w:val="clear" w:color="auto" w:fill="auto"/>
          </w:tcPr>
          <w:p w14:paraId="2051CC78" w14:textId="77777777" w:rsidR="00382509" w:rsidRPr="002C5C5A" w:rsidRDefault="00382509" w:rsidP="00E818C3">
            <w:pPr>
              <w:pStyle w:val="Default"/>
              <w:rPr>
                <w:rFonts w:ascii="Times New Roman" w:hAnsi="Times New Roman" w:cs="Times New Roman"/>
              </w:rPr>
            </w:pPr>
          </w:p>
          <w:p w14:paraId="7D1DE01F" w14:textId="77777777" w:rsidR="00382509" w:rsidRPr="002C5C5A" w:rsidRDefault="00382509" w:rsidP="00E818C3">
            <w:pPr>
              <w:pStyle w:val="Default"/>
              <w:rPr>
                <w:rFonts w:ascii="Times New Roman" w:hAnsi="Times New Roman" w:cs="Times New Roman"/>
                <w:bCs/>
                <w:i/>
                <w:lang w:val="en-US"/>
              </w:rPr>
            </w:pPr>
            <w:r w:rsidRPr="002C5C5A">
              <w:rPr>
                <w:rFonts w:ascii="Times New Roman" w:hAnsi="Times New Roman" w:cs="Times New Roman"/>
                <w:bCs/>
                <w:lang w:val="en-US"/>
              </w:rPr>
              <w:t xml:space="preserve">The present course aims at providing students a thorough comprehension of the main questions and debates that emerge from contemporary artistic production developed in Portugal, grounded in referential case studies and addressing discussions such as the relations between national/international, originality/repetition, center/peripheries or modernism(s)/post-modernism.  </w:t>
            </w:r>
            <w:r w:rsidRPr="002C5C5A">
              <w:rPr>
                <w:rFonts w:ascii="Times New Roman" w:hAnsi="Times New Roman" w:cs="Times New Roman"/>
              </w:rPr>
              <w:t xml:space="preserve">Students are encouraged to the development of research and analytical skills, and to critically structure an extensive perspective on contemporary artistic production, taking the Portuguese context as a case study - considering its cultural background, as well as its social, economical and political dimensions. </w:t>
            </w:r>
          </w:p>
          <w:p w14:paraId="7E2BFEDE" w14:textId="77777777" w:rsidR="00382509" w:rsidRPr="002C5C5A" w:rsidRDefault="00382509" w:rsidP="00E818C3">
            <w:pPr>
              <w:rPr>
                <w:rFonts w:ascii="Times New Roman" w:hAnsi="Times New Roman" w:cs="Times New Roman"/>
                <w:bCs/>
                <w:i/>
                <w:sz w:val="24"/>
                <w:szCs w:val="24"/>
                <w:lang w:val="en-US"/>
              </w:rPr>
            </w:pPr>
          </w:p>
          <w:p w14:paraId="78DD835B" w14:textId="77777777" w:rsidR="00382509" w:rsidRPr="002C5C5A" w:rsidRDefault="00382509" w:rsidP="00E818C3">
            <w:pPr>
              <w:rPr>
                <w:rFonts w:ascii="Times New Roman" w:hAnsi="Times New Roman" w:cs="Times New Roman"/>
                <w:b/>
                <w:bCs/>
                <w:sz w:val="24"/>
                <w:szCs w:val="24"/>
                <w:lang w:val="en-US"/>
              </w:rPr>
            </w:pPr>
          </w:p>
        </w:tc>
      </w:tr>
      <w:tr w:rsidR="00382509" w:rsidRPr="002C5C5A" w14:paraId="030EF9DF" w14:textId="77777777" w:rsidTr="00E818C3">
        <w:tc>
          <w:tcPr>
            <w:tcW w:w="4248" w:type="dxa"/>
            <w:tcBorders>
              <w:top w:val="single" w:sz="1" w:space="0" w:color="000000"/>
              <w:bottom w:val="single" w:sz="1" w:space="0" w:color="000000"/>
            </w:tcBorders>
            <w:shd w:val="clear" w:color="auto" w:fill="auto"/>
          </w:tcPr>
          <w:p w14:paraId="127106EC" w14:textId="77777777" w:rsidR="00382509" w:rsidRPr="002C5C5A" w:rsidRDefault="00382509" w:rsidP="00E818C3">
            <w:pPr>
              <w:rPr>
                <w:rFonts w:ascii="Times New Roman" w:hAnsi="Times New Roman" w:cs="Times New Roman"/>
                <w:b/>
                <w:bCs/>
                <w:sz w:val="24"/>
                <w:szCs w:val="24"/>
              </w:rPr>
            </w:pPr>
            <w:proofErr w:type="spellStart"/>
            <w:r w:rsidRPr="002C5C5A">
              <w:rPr>
                <w:rFonts w:ascii="Times New Roman" w:hAnsi="Times New Roman" w:cs="Times New Roman"/>
                <w:b/>
                <w:bCs/>
                <w:sz w:val="24"/>
                <w:szCs w:val="24"/>
              </w:rPr>
              <w:t>Programa</w:t>
            </w:r>
            <w:proofErr w:type="spellEnd"/>
            <w:r w:rsidRPr="002C5C5A">
              <w:rPr>
                <w:rFonts w:ascii="Times New Roman" w:hAnsi="Times New Roman" w:cs="Times New Roman"/>
                <w:b/>
                <w:bCs/>
                <w:sz w:val="24"/>
                <w:szCs w:val="24"/>
              </w:rPr>
              <w:t xml:space="preserve"> </w:t>
            </w:r>
            <w:r w:rsidRPr="002C5C5A">
              <w:rPr>
                <w:rFonts w:ascii="Times New Roman" w:hAnsi="Times New Roman" w:cs="Times New Roman"/>
                <w:bCs/>
                <w:sz w:val="24"/>
                <w:szCs w:val="24"/>
              </w:rPr>
              <w:t xml:space="preserve">(1000 </w:t>
            </w:r>
            <w:proofErr w:type="spellStart"/>
            <w:r w:rsidRPr="002C5C5A">
              <w:rPr>
                <w:rFonts w:ascii="Times New Roman" w:hAnsi="Times New Roman" w:cs="Times New Roman"/>
                <w:bCs/>
                <w:sz w:val="24"/>
                <w:szCs w:val="24"/>
              </w:rPr>
              <w:t>caracteres</w:t>
            </w:r>
            <w:proofErr w:type="spellEnd"/>
            <w:r w:rsidRPr="002C5C5A">
              <w:rPr>
                <w:rFonts w:ascii="Times New Roman" w:hAnsi="Times New Roman" w:cs="Times New Roman"/>
                <w:bCs/>
                <w:sz w:val="24"/>
                <w:szCs w:val="24"/>
              </w:rPr>
              <w:t>):</w:t>
            </w:r>
            <w:r w:rsidRPr="002C5C5A">
              <w:rPr>
                <w:rFonts w:ascii="Times New Roman" w:hAnsi="Times New Roman" w:cs="Times New Roman"/>
                <w:b/>
                <w:bCs/>
                <w:sz w:val="24"/>
                <w:szCs w:val="24"/>
              </w:rPr>
              <w:t xml:space="preserve"> </w:t>
            </w:r>
          </w:p>
        </w:tc>
        <w:tc>
          <w:tcPr>
            <w:tcW w:w="4249" w:type="dxa"/>
            <w:tcBorders>
              <w:top w:val="single" w:sz="1" w:space="0" w:color="000000"/>
              <w:left w:val="single" w:sz="1" w:space="0" w:color="000000"/>
              <w:bottom w:val="single" w:sz="1" w:space="0" w:color="000000"/>
            </w:tcBorders>
            <w:shd w:val="clear" w:color="auto" w:fill="auto"/>
          </w:tcPr>
          <w:p w14:paraId="15233758" w14:textId="77777777" w:rsidR="00382509" w:rsidRPr="002C5C5A" w:rsidRDefault="00382509" w:rsidP="00E818C3">
            <w:pPr>
              <w:rPr>
                <w:rFonts w:ascii="Times New Roman" w:hAnsi="Times New Roman" w:cs="Times New Roman"/>
                <w:sz w:val="24"/>
                <w:szCs w:val="24"/>
              </w:rPr>
            </w:pPr>
            <w:r w:rsidRPr="002C5C5A">
              <w:rPr>
                <w:rFonts w:ascii="Times New Roman" w:hAnsi="Times New Roman" w:cs="Times New Roman"/>
                <w:b/>
                <w:bCs/>
                <w:sz w:val="24"/>
                <w:szCs w:val="24"/>
              </w:rPr>
              <w:t>Syllabus:</w:t>
            </w:r>
          </w:p>
        </w:tc>
      </w:tr>
      <w:tr w:rsidR="00382509" w:rsidRPr="002C5C5A" w14:paraId="0F0405FF" w14:textId="77777777" w:rsidTr="00E818C3">
        <w:tc>
          <w:tcPr>
            <w:tcW w:w="4248" w:type="dxa"/>
            <w:tcBorders>
              <w:top w:val="single" w:sz="1" w:space="0" w:color="000000"/>
              <w:bottom w:val="single" w:sz="1" w:space="0" w:color="000000"/>
            </w:tcBorders>
            <w:shd w:val="clear" w:color="auto" w:fill="auto"/>
          </w:tcPr>
          <w:p w14:paraId="70949DC0" w14:textId="77777777" w:rsidR="00382509" w:rsidRPr="002C5C5A" w:rsidRDefault="00382509" w:rsidP="00E818C3">
            <w:pPr>
              <w:snapToGrid w:val="0"/>
              <w:rPr>
                <w:rFonts w:ascii="Times New Roman" w:hAnsi="Times New Roman" w:cs="Times New Roman"/>
                <w:b/>
                <w:bCs/>
                <w:sz w:val="24"/>
                <w:szCs w:val="24"/>
                <w:lang w:val="pt-PT"/>
              </w:rPr>
            </w:pPr>
          </w:p>
          <w:p w14:paraId="1074C25F"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O programa integra duas secções principais que, até certo ponto, correspondem a dois segmentos cronológicos. </w:t>
            </w:r>
          </w:p>
          <w:p w14:paraId="6A51650A"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Assegurando um debate transversal, ambas secções procurarão configurar uma perspectiva que privilegiará a discussão sobre as relações entre o contexto português e o panorama internacional mais alargado – tendo em conta a sua dimensão cultural, mas também social, económica e política. Neste sentido, tanto as restrições e potencialidades locais como os diálogos internacionais ou as trocas e exclusões experienciados ao longo do século XX em Portugal, serão considerados a partir de uma perspectiva historiográfica isenta de qualquer oposição binária entre centro e periferia. </w:t>
            </w:r>
          </w:p>
          <w:p w14:paraId="4F9E291E"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A 1ª secção explorará os modernismos da primeira metade do século XX, discutindo a produção artística e as narrativas historiográficas que tanto negam como afirmam a existência de uma vanguarda portuguesa. As restrições causadas pelas I e II Guerras Mundiais, assim como as desencadeadas pela afirmação de um regime fascista serão analisadas tendo em consideração os principais círculos artísticos e debates desenvolvidos no país (a geração do Orpheu; abstração versus realismo, surrealismo, etc). </w:t>
            </w:r>
          </w:p>
          <w:p w14:paraId="019C40BD"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A 2ª secção, que cobre o período dos anos 1960 ao presente, correspondendo a uma distinta articulação com uma dinâmica internacional, seguirá uma </w:t>
            </w:r>
          </w:p>
          <w:p w14:paraId="626C4828" w14:textId="77777777" w:rsidR="00382509" w:rsidRPr="002C5C5A" w:rsidRDefault="00382509" w:rsidP="00E818C3">
            <w:pPr>
              <w:pStyle w:val="Default"/>
              <w:rPr>
                <w:rFonts w:ascii="Times New Roman" w:hAnsi="Times New Roman" w:cs="Times New Roman"/>
                <w:b/>
                <w:bCs/>
              </w:rPr>
            </w:pPr>
            <w:r w:rsidRPr="002C5C5A">
              <w:rPr>
                <w:rFonts w:ascii="Times New Roman" w:hAnsi="Times New Roman" w:cs="Times New Roman"/>
              </w:rPr>
              <w:t xml:space="preserve">estrutura que problematiza os experimentalismos das décadas de 1960 e 1970 e os subsequentes retornos, apropriações, extensões e desdobramentos, introduzindo diferentes perspectivas de análise (pós-modernista, feminista, pós-colonial, etc.) </w:t>
            </w:r>
          </w:p>
          <w:p w14:paraId="6F191AE5" w14:textId="77777777" w:rsidR="00382509" w:rsidRPr="002C5C5A" w:rsidRDefault="00382509" w:rsidP="00E818C3">
            <w:pPr>
              <w:rPr>
                <w:rFonts w:ascii="Times New Roman" w:hAnsi="Times New Roman" w:cs="Times New Roman"/>
                <w:b/>
                <w:bCs/>
                <w:sz w:val="24"/>
                <w:szCs w:val="24"/>
                <w:lang w:val="pt-PT"/>
              </w:rPr>
            </w:pPr>
          </w:p>
        </w:tc>
        <w:tc>
          <w:tcPr>
            <w:tcW w:w="4249" w:type="dxa"/>
            <w:tcBorders>
              <w:top w:val="single" w:sz="1" w:space="0" w:color="000000"/>
              <w:left w:val="single" w:sz="1" w:space="0" w:color="000000"/>
              <w:bottom w:val="single" w:sz="1" w:space="0" w:color="000000"/>
            </w:tcBorders>
            <w:shd w:val="clear" w:color="auto" w:fill="auto"/>
          </w:tcPr>
          <w:p w14:paraId="3129ABDE" w14:textId="77777777" w:rsidR="00382509" w:rsidRPr="002C5C5A" w:rsidRDefault="00382509" w:rsidP="00E818C3">
            <w:pPr>
              <w:rPr>
                <w:rFonts w:ascii="Times New Roman" w:hAnsi="Times New Roman" w:cs="Times New Roman"/>
                <w:bCs/>
                <w:i/>
                <w:sz w:val="24"/>
                <w:szCs w:val="24"/>
                <w:lang w:val="pt-PT"/>
              </w:rPr>
            </w:pPr>
          </w:p>
          <w:p w14:paraId="26B3340C"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bCs/>
                <w:lang w:val="en-US"/>
              </w:rPr>
              <w:t xml:space="preserve">The </w:t>
            </w:r>
            <w:proofErr w:type="spellStart"/>
            <w:r w:rsidRPr="002C5C5A">
              <w:rPr>
                <w:rFonts w:ascii="Times New Roman" w:hAnsi="Times New Roman" w:cs="Times New Roman"/>
                <w:bCs/>
                <w:lang w:val="en-US"/>
              </w:rPr>
              <w:t>programme</w:t>
            </w:r>
            <w:proofErr w:type="spellEnd"/>
            <w:r w:rsidRPr="002C5C5A">
              <w:rPr>
                <w:rFonts w:ascii="Times New Roman" w:hAnsi="Times New Roman" w:cs="Times New Roman"/>
                <w:bCs/>
                <w:lang w:val="en-US"/>
              </w:rPr>
              <w:t xml:space="preserve"> comprises two main sections that, to a certain extent, correspond to two chronological segments. </w:t>
            </w:r>
          </w:p>
          <w:p w14:paraId="43E08661"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Assuring a transversal debate, both sections aim at configuring a perspective that privileges discussion on the relation(s) between the Portuguese context and an international wider scope – taking into consideration cultural, social, economical and political dimensions. In this sense, both local constraints/ possibilities, and international dialogues, exchanges and exclusions experienced throughout the 20th century in Portugal will be considered from a historiographical standpoint irrespective of any straightforward binary opposition between center and periphery. </w:t>
            </w:r>
          </w:p>
          <w:p w14:paraId="178FFECC"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The 1st section focuses the first half of the 20th century, discussing artistic production and historiographical narratives that either avert or affirm the existence of a Portuguese avant-garde. The constraints brought in by 1st and 2nd World Wars, as well as those prompted by the raise of a fascist regime will be analyzed while considering the main artistic circles and debates held in the country (the Orpheu generation; abstraction versus realism; surrealism, etc). </w:t>
            </w:r>
          </w:p>
          <w:p w14:paraId="0A2E9D7F"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The 2nd section, that covers the period from the 1960s to the present, corresponding to a distinct articulation with an international dynamic, will follow a structure that problematizes the 1960s and 1970s experimentalisms and the subsequent returns, appropriations, extensions and developments, introducing multiple analytical perspectives (post-modernist, feminist, post-colonial, etc.). </w:t>
            </w:r>
          </w:p>
          <w:p w14:paraId="395CCC42" w14:textId="77777777" w:rsidR="00382509" w:rsidRPr="002C5C5A" w:rsidRDefault="00382509" w:rsidP="00E818C3">
            <w:pPr>
              <w:pStyle w:val="Default"/>
              <w:rPr>
                <w:rFonts w:ascii="Times New Roman" w:hAnsi="Times New Roman" w:cs="Times New Roman"/>
              </w:rPr>
            </w:pPr>
          </w:p>
          <w:p w14:paraId="3814BF84" w14:textId="77777777" w:rsidR="00382509" w:rsidRPr="002C5C5A" w:rsidRDefault="00382509" w:rsidP="00E818C3">
            <w:pPr>
              <w:rPr>
                <w:rFonts w:ascii="Times New Roman" w:hAnsi="Times New Roman" w:cs="Times New Roman"/>
                <w:bCs/>
                <w:sz w:val="24"/>
                <w:szCs w:val="24"/>
                <w:lang w:val="en-US"/>
              </w:rPr>
            </w:pPr>
          </w:p>
        </w:tc>
      </w:tr>
      <w:tr w:rsidR="00382509" w:rsidRPr="002C5C5A" w14:paraId="7115EECE" w14:textId="77777777" w:rsidTr="00E818C3">
        <w:tc>
          <w:tcPr>
            <w:tcW w:w="4248" w:type="dxa"/>
            <w:tcBorders>
              <w:top w:val="single" w:sz="1" w:space="0" w:color="000000"/>
              <w:bottom w:val="single" w:sz="1" w:space="0" w:color="000000"/>
            </w:tcBorders>
            <w:shd w:val="clear" w:color="auto" w:fill="auto"/>
          </w:tcPr>
          <w:p w14:paraId="2866AF5A" w14:textId="77777777" w:rsidR="00382509" w:rsidRPr="002C5C5A" w:rsidRDefault="00382509" w:rsidP="00E818C3">
            <w:pPr>
              <w:rPr>
                <w:rFonts w:ascii="Times New Roman" w:hAnsi="Times New Roman" w:cs="Times New Roman"/>
                <w:b/>
                <w:bCs/>
                <w:sz w:val="24"/>
                <w:szCs w:val="24"/>
                <w:lang w:val="pt-PT"/>
              </w:rPr>
            </w:pPr>
            <w:r w:rsidRPr="002C5C5A">
              <w:rPr>
                <w:rFonts w:ascii="Times New Roman" w:hAnsi="Times New Roman" w:cs="Times New Roman"/>
                <w:b/>
                <w:bCs/>
                <w:sz w:val="24"/>
                <w:szCs w:val="24"/>
                <w:lang w:val="pt-PT"/>
              </w:rPr>
              <w:t xml:space="preserve">Demonstração da coerência dos conteúdos programáticos com os </w:t>
            </w:r>
            <w:proofErr w:type="spellStart"/>
            <w:r w:rsidRPr="002C5C5A">
              <w:rPr>
                <w:rFonts w:ascii="Times New Roman" w:hAnsi="Times New Roman" w:cs="Times New Roman"/>
                <w:b/>
                <w:bCs/>
                <w:sz w:val="24"/>
                <w:szCs w:val="24"/>
                <w:lang w:val="pt-PT"/>
              </w:rPr>
              <w:t>objectivos</w:t>
            </w:r>
            <w:proofErr w:type="spellEnd"/>
            <w:r w:rsidRPr="002C5C5A">
              <w:rPr>
                <w:rFonts w:ascii="Times New Roman" w:hAnsi="Times New Roman" w:cs="Times New Roman"/>
                <w:b/>
                <w:bCs/>
                <w:sz w:val="24"/>
                <w:szCs w:val="24"/>
                <w:lang w:val="pt-PT"/>
              </w:rPr>
              <w:t xml:space="preserve"> da UC: </w:t>
            </w:r>
            <w:r w:rsidRPr="002C5C5A">
              <w:rPr>
                <w:rFonts w:ascii="Times New Roman" w:hAnsi="Times New Roman" w:cs="Times New Roman"/>
                <w:bCs/>
                <w:sz w:val="24"/>
                <w:szCs w:val="24"/>
                <w:lang w:val="pt-PT"/>
              </w:rPr>
              <w:t>(1000 caracteres)</w:t>
            </w:r>
            <w:r w:rsidRPr="002C5C5A">
              <w:rPr>
                <w:rFonts w:ascii="Times New Roman" w:hAnsi="Times New Roman" w:cs="Times New Roman"/>
                <w:b/>
                <w:bCs/>
                <w:sz w:val="24"/>
                <w:szCs w:val="24"/>
                <w:lang w:val="pt-PT"/>
              </w:rPr>
              <w:t xml:space="preserve">: </w:t>
            </w:r>
          </w:p>
        </w:tc>
        <w:tc>
          <w:tcPr>
            <w:tcW w:w="4249" w:type="dxa"/>
            <w:tcBorders>
              <w:top w:val="single" w:sz="1" w:space="0" w:color="000000"/>
              <w:left w:val="single" w:sz="1" w:space="0" w:color="000000"/>
              <w:bottom w:val="single" w:sz="1" w:space="0" w:color="000000"/>
            </w:tcBorders>
            <w:shd w:val="clear" w:color="auto" w:fill="auto"/>
          </w:tcPr>
          <w:p w14:paraId="0661CD84" w14:textId="77777777" w:rsidR="00382509" w:rsidRPr="002C5C5A" w:rsidRDefault="00382509" w:rsidP="00E818C3">
            <w:pPr>
              <w:rPr>
                <w:rFonts w:ascii="Times New Roman" w:hAnsi="Times New Roman" w:cs="Times New Roman"/>
                <w:sz w:val="24"/>
                <w:szCs w:val="24"/>
                <w:lang w:val="en-US"/>
              </w:rPr>
            </w:pPr>
            <w:r w:rsidRPr="002C5C5A">
              <w:rPr>
                <w:rFonts w:ascii="Times New Roman" w:hAnsi="Times New Roman" w:cs="Times New Roman"/>
                <w:b/>
                <w:bCs/>
                <w:sz w:val="24"/>
                <w:szCs w:val="24"/>
                <w:lang w:val="en-US"/>
              </w:rPr>
              <w:t>Demonstration of the syllabus coherence with the objectives of the curricular unit:</w:t>
            </w:r>
          </w:p>
        </w:tc>
      </w:tr>
      <w:tr w:rsidR="00382509" w:rsidRPr="002C5C5A" w14:paraId="405A754A" w14:textId="77777777" w:rsidTr="00E818C3">
        <w:tc>
          <w:tcPr>
            <w:tcW w:w="4248" w:type="dxa"/>
            <w:tcBorders>
              <w:top w:val="single" w:sz="1" w:space="0" w:color="000000"/>
              <w:bottom w:val="single" w:sz="1" w:space="0" w:color="000000"/>
            </w:tcBorders>
            <w:shd w:val="clear" w:color="auto" w:fill="auto"/>
          </w:tcPr>
          <w:p w14:paraId="71775B54" w14:textId="77777777" w:rsidR="00382509" w:rsidRPr="002C5C5A" w:rsidRDefault="00382509" w:rsidP="00E818C3">
            <w:pPr>
              <w:snapToGrid w:val="0"/>
              <w:rPr>
                <w:rFonts w:ascii="Times New Roman" w:hAnsi="Times New Roman" w:cs="Times New Roman"/>
                <w:b/>
                <w:bCs/>
                <w:sz w:val="24"/>
                <w:szCs w:val="24"/>
                <w:lang w:val="en-US"/>
              </w:rPr>
            </w:pPr>
          </w:p>
          <w:p w14:paraId="0AF7A785"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lang w:val="pt-PT"/>
              </w:rPr>
              <w:t xml:space="preserve">Esta unidade curricular procura estruturar uma </w:t>
            </w:r>
            <w:proofErr w:type="spellStart"/>
            <w:r w:rsidRPr="002C5C5A">
              <w:rPr>
                <w:rFonts w:ascii="Times New Roman" w:hAnsi="Times New Roman" w:cs="Times New Roman"/>
                <w:lang w:val="pt-PT"/>
              </w:rPr>
              <w:t>perspectiva</w:t>
            </w:r>
            <w:proofErr w:type="spellEnd"/>
            <w:r w:rsidRPr="002C5C5A">
              <w:rPr>
                <w:rFonts w:ascii="Times New Roman" w:hAnsi="Times New Roman" w:cs="Times New Roman"/>
                <w:lang w:val="pt-PT"/>
              </w:rPr>
              <w:t xml:space="preserve"> alargada sobre a produção artística contemporânea desenvolvida em Portugal, tendo por base a problematização de algumas das questões centrais que a determinam – tais como o debate em torno da noção de modernismo ou a relação entre centro e periferias. </w:t>
            </w:r>
          </w:p>
          <w:p w14:paraId="59E2527C" w14:textId="77777777" w:rsidR="00382509" w:rsidRPr="002C5C5A" w:rsidRDefault="00382509" w:rsidP="00E818C3">
            <w:pPr>
              <w:pStyle w:val="Default"/>
              <w:rPr>
                <w:rFonts w:ascii="Times New Roman" w:hAnsi="Times New Roman" w:cs="Times New Roman"/>
                <w:b/>
                <w:bCs/>
                <w:lang w:val="pt-PT"/>
              </w:rPr>
            </w:pPr>
            <w:r w:rsidRPr="002C5C5A">
              <w:rPr>
                <w:rFonts w:ascii="Times New Roman" w:hAnsi="Times New Roman" w:cs="Times New Roman"/>
              </w:rPr>
              <w:t xml:space="preserve">Neste sentido, ancorados em casos de estudo de referência que mapeiam a arte do século XX em Portugal, e apoiados por instrumentos teóricos articulados com cada um dos seus pontos porgramáticos, os conteúdos programáticos definidos adequam-se plenamente aos objectivos da unidade curricular. </w:t>
            </w:r>
          </w:p>
          <w:p w14:paraId="5A834F96" w14:textId="77777777" w:rsidR="00382509" w:rsidRPr="002C5C5A" w:rsidRDefault="00382509" w:rsidP="00E818C3">
            <w:pPr>
              <w:rPr>
                <w:rFonts w:ascii="Times New Roman" w:hAnsi="Times New Roman" w:cs="Times New Roman"/>
                <w:b/>
                <w:bCs/>
                <w:sz w:val="24"/>
                <w:szCs w:val="24"/>
                <w:lang w:val="pt-PT"/>
              </w:rPr>
            </w:pPr>
          </w:p>
          <w:p w14:paraId="7A9126F3" w14:textId="77777777" w:rsidR="00382509" w:rsidRPr="002C5C5A" w:rsidRDefault="00382509" w:rsidP="00E818C3">
            <w:pPr>
              <w:rPr>
                <w:rFonts w:ascii="Times New Roman" w:hAnsi="Times New Roman" w:cs="Times New Roman"/>
                <w:b/>
                <w:bCs/>
                <w:sz w:val="24"/>
                <w:szCs w:val="24"/>
                <w:lang w:val="pt-PT"/>
              </w:rPr>
            </w:pPr>
          </w:p>
        </w:tc>
        <w:tc>
          <w:tcPr>
            <w:tcW w:w="4249" w:type="dxa"/>
            <w:tcBorders>
              <w:top w:val="single" w:sz="1" w:space="0" w:color="000000"/>
              <w:left w:val="single" w:sz="1" w:space="0" w:color="000000"/>
              <w:bottom w:val="single" w:sz="1" w:space="0" w:color="000000"/>
            </w:tcBorders>
            <w:shd w:val="clear" w:color="auto" w:fill="auto"/>
          </w:tcPr>
          <w:p w14:paraId="2D9022FA" w14:textId="77777777" w:rsidR="00382509" w:rsidRPr="002C5C5A" w:rsidRDefault="00382509" w:rsidP="00E818C3">
            <w:pPr>
              <w:rPr>
                <w:rFonts w:ascii="Times New Roman" w:hAnsi="Times New Roman" w:cs="Times New Roman"/>
                <w:bCs/>
                <w:sz w:val="24"/>
                <w:szCs w:val="24"/>
                <w:lang w:val="pt-PT"/>
              </w:rPr>
            </w:pPr>
          </w:p>
          <w:p w14:paraId="0D9A9D7A"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bCs/>
                <w:lang w:val="en-US"/>
              </w:rPr>
              <w:t xml:space="preserve">This curricular unit provides an extensive perspective on the contemporary art production developed in Portugal, drawing from the </w:t>
            </w:r>
            <w:proofErr w:type="spellStart"/>
            <w:r w:rsidRPr="002C5C5A">
              <w:rPr>
                <w:rFonts w:ascii="Times New Roman" w:hAnsi="Times New Roman" w:cs="Times New Roman"/>
                <w:bCs/>
                <w:lang w:val="en-US"/>
              </w:rPr>
              <w:t>problematization</w:t>
            </w:r>
            <w:proofErr w:type="spellEnd"/>
            <w:r w:rsidRPr="002C5C5A">
              <w:rPr>
                <w:rFonts w:ascii="Times New Roman" w:hAnsi="Times New Roman" w:cs="Times New Roman"/>
                <w:bCs/>
                <w:lang w:val="en-US"/>
              </w:rPr>
              <w:t xml:space="preserve"> of some of the main questions that determine it – such as the debate on the notion of modernism, or the relation between </w:t>
            </w:r>
            <w:proofErr w:type="spellStart"/>
            <w:r w:rsidRPr="002C5C5A">
              <w:rPr>
                <w:rFonts w:ascii="Times New Roman" w:hAnsi="Times New Roman" w:cs="Times New Roman"/>
                <w:bCs/>
                <w:lang w:val="en-US"/>
              </w:rPr>
              <w:t>centre</w:t>
            </w:r>
            <w:proofErr w:type="spellEnd"/>
            <w:r w:rsidRPr="002C5C5A">
              <w:rPr>
                <w:rFonts w:ascii="Times New Roman" w:hAnsi="Times New Roman" w:cs="Times New Roman"/>
                <w:bCs/>
                <w:lang w:val="en-US"/>
              </w:rPr>
              <w:t xml:space="preserve"> and peripheries. </w:t>
            </w:r>
          </w:p>
          <w:p w14:paraId="7F97FDD3" w14:textId="77777777" w:rsidR="00382509" w:rsidRPr="002C5C5A" w:rsidRDefault="00382509" w:rsidP="00E818C3">
            <w:pPr>
              <w:pStyle w:val="Default"/>
              <w:rPr>
                <w:rFonts w:ascii="Times New Roman" w:hAnsi="Times New Roman" w:cs="Times New Roman"/>
                <w:bCs/>
                <w:lang w:val="en-US"/>
              </w:rPr>
            </w:pPr>
            <w:r w:rsidRPr="002C5C5A">
              <w:rPr>
                <w:rFonts w:ascii="Times New Roman" w:hAnsi="Times New Roman" w:cs="Times New Roman"/>
              </w:rPr>
              <w:t xml:space="preserve">In this sense, grounded on referential case studies that map 20th century art in Portugal, and supported by theoretical tools that address every topic of the programme, the syllabus is totally adequate to achieve the curricular unit's objectives. </w:t>
            </w:r>
          </w:p>
          <w:p w14:paraId="04F183D0" w14:textId="77777777" w:rsidR="00382509" w:rsidRPr="002C5C5A" w:rsidRDefault="00382509" w:rsidP="00E818C3">
            <w:pPr>
              <w:rPr>
                <w:rFonts w:ascii="Times New Roman" w:hAnsi="Times New Roman" w:cs="Times New Roman"/>
                <w:bCs/>
                <w:sz w:val="24"/>
                <w:szCs w:val="24"/>
                <w:lang w:val="en-US"/>
              </w:rPr>
            </w:pPr>
          </w:p>
        </w:tc>
      </w:tr>
      <w:tr w:rsidR="00382509" w:rsidRPr="002C5C5A" w14:paraId="656C37C4" w14:textId="77777777" w:rsidTr="00E818C3">
        <w:tc>
          <w:tcPr>
            <w:tcW w:w="4248" w:type="dxa"/>
            <w:tcBorders>
              <w:top w:val="single" w:sz="1" w:space="0" w:color="000000"/>
              <w:bottom w:val="single" w:sz="1" w:space="0" w:color="000000"/>
            </w:tcBorders>
            <w:shd w:val="clear" w:color="auto" w:fill="auto"/>
          </w:tcPr>
          <w:p w14:paraId="69527099" w14:textId="77777777" w:rsidR="00382509" w:rsidRPr="002C5C5A" w:rsidRDefault="00382509" w:rsidP="00E818C3">
            <w:pPr>
              <w:rPr>
                <w:rFonts w:ascii="Times New Roman" w:hAnsi="Times New Roman" w:cs="Times New Roman"/>
                <w:b/>
                <w:bCs/>
                <w:sz w:val="24"/>
                <w:szCs w:val="24"/>
              </w:rPr>
            </w:pPr>
            <w:proofErr w:type="spellStart"/>
            <w:r w:rsidRPr="002C5C5A">
              <w:rPr>
                <w:rFonts w:ascii="Times New Roman" w:hAnsi="Times New Roman" w:cs="Times New Roman"/>
                <w:b/>
                <w:bCs/>
                <w:sz w:val="24"/>
                <w:szCs w:val="24"/>
              </w:rPr>
              <w:t>Processo</w:t>
            </w:r>
            <w:proofErr w:type="spellEnd"/>
            <w:r w:rsidRPr="002C5C5A">
              <w:rPr>
                <w:rFonts w:ascii="Times New Roman" w:hAnsi="Times New Roman" w:cs="Times New Roman"/>
                <w:b/>
                <w:bCs/>
                <w:sz w:val="24"/>
                <w:szCs w:val="24"/>
              </w:rPr>
              <w:t xml:space="preserve"> de </w:t>
            </w:r>
            <w:proofErr w:type="spellStart"/>
            <w:r w:rsidRPr="002C5C5A">
              <w:rPr>
                <w:rFonts w:ascii="Times New Roman" w:hAnsi="Times New Roman" w:cs="Times New Roman"/>
                <w:b/>
                <w:bCs/>
                <w:sz w:val="24"/>
                <w:szCs w:val="24"/>
              </w:rPr>
              <w:t>avaliação</w:t>
            </w:r>
            <w:proofErr w:type="spellEnd"/>
            <w:r w:rsidRPr="002C5C5A">
              <w:rPr>
                <w:rFonts w:ascii="Times New Roman" w:hAnsi="Times New Roman" w:cs="Times New Roman"/>
                <w:b/>
                <w:bCs/>
                <w:sz w:val="24"/>
                <w:szCs w:val="24"/>
              </w:rPr>
              <w:t xml:space="preserve"> </w:t>
            </w:r>
            <w:r w:rsidRPr="002C5C5A">
              <w:rPr>
                <w:rFonts w:ascii="Times New Roman" w:hAnsi="Times New Roman" w:cs="Times New Roman"/>
                <w:bCs/>
                <w:sz w:val="24"/>
                <w:szCs w:val="24"/>
              </w:rPr>
              <w:t xml:space="preserve">(500 </w:t>
            </w:r>
            <w:proofErr w:type="spellStart"/>
            <w:r w:rsidRPr="002C5C5A">
              <w:rPr>
                <w:rFonts w:ascii="Times New Roman" w:hAnsi="Times New Roman" w:cs="Times New Roman"/>
                <w:bCs/>
                <w:sz w:val="24"/>
                <w:szCs w:val="24"/>
              </w:rPr>
              <w:t>caracteres</w:t>
            </w:r>
            <w:proofErr w:type="spellEnd"/>
            <w:r w:rsidRPr="002C5C5A">
              <w:rPr>
                <w:rFonts w:ascii="Times New Roman" w:hAnsi="Times New Roman" w:cs="Times New Roman"/>
                <w:bCs/>
                <w:sz w:val="24"/>
                <w:szCs w:val="24"/>
              </w:rPr>
              <w:t>)</w:t>
            </w:r>
            <w:r w:rsidRPr="002C5C5A">
              <w:rPr>
                <w:rFonts w:ascii="Times New Roman" w:hAnsi="Times New Roman" w:cs="Times New Roman"/>
                <w:b/>
                <w:bCs/>
                <w:sz w:val="24"/>
                <w:szCs w:val="24"/>
              </w:rPr>
              <w:t xml:space="preserve">: </w:t>
            </w:r>
          </w:p>
        </w:tc>
        <w:tc>
          <w:tcPr>
            <w:tcW w:w="4249" w:type="dxa"/>
            <w:tcBorders>
              <w:top w:val="single" w:sz="1" w:space="0" w:color="000000"/>
              <w:left w:val="single" w:sz="1" w:space="0" w:color="000000"/>
              <w:bottom w:val="single" w:sz="1" w:space="0" w:color="000000"/>
            </w:tcBorders>
            <w:shd w:val="clear" w:color="auto" w:fill="auto"/>
          </w:tcPr>
          <w:p w14:paraId="1AB679D2" w14:textId="77777777" w:rsidR="00382509" w:rsidRPr="002C5C5A" w:rsidRDefault="00382509" w:rsidP="00E818C3">
            <w:pPr>
              <w:rPr>
                <w:rFonts w:ascii="Times New Roman" w:hAnsi="Times New Roman" w:cs="Times New Roman"/>
                <w:sz w:val="24"/>
                <w:szCs w:val="24"/>
              </w:rPr>
            </w:pPr>
            <w:r w:rsidRPr="002C5C5A">
              <w:rPr>
                <w:rFonts w:ascii="Times New Roman" w:hAnsi="Times New Roman" w:cs="Times New Roman"/>
                <w:b/>
                <w:bCs/>
                <w:sz w:val="24"/>
                <w:szCs w:val="24"/>
              </w:rPr>
              <w:t>Assessment:</w:t>
            </w:r>
          </w:p>
        </w:tc>
      </w:tr>
      <w:tr w:rsidR="00382509" w:rsidRPr="002C5C5A" w14:paraId="30448CA9" w14:textId="77777777" w:rsidTr="00E818C3">
        <w:tc>
          <w:tcPr>
            <w:tcW w:w="4248" w:type="dxa"/>
            <w:tcBorders>
              <w:top w:val="single" w:sz="1" w:space="0" w:color="000000"/>
              <w:bottom w:val="single" w:sz="1" w:space="0" w:color="000000"/>
            </w:tcBorders>
            <w:shd w:val="clear" w:color="auto" w:fill="auto"/>
          </w:tcPr>
          <w:p w14:paraId="03A4492D" w14:textId="77777777" w:rsidR="00382509" w:rsidRPr="002C5C5A" w:rsidRDefault="00382509" w:rsidP="00E818C3">
            <w:pPr>
              <w:snapToGrid w:val="0"/>
              <w:rPr>
                <w:rFonts w:ascii="Times New Roman" w:hAnsi="Times New Roman" w:cs="Times New Roman"/>
                <w:b/>
                <w:bCs/>
                <w:sz w:val="24"/>
                <w:szCs w:val="24"/>
                <w:lang w:val="pt-PT"/>
              </w:rPr>
            </w:pPr>
          </w:p>
          <w:p w14:paraId="5097F733" w14:textId="77777777" w:rsidR="00382509" w:rsidRPr="002C5C5A" w:rsidRDefault="00382509" w:rsidP="00E818C3">
            <w:pPr>
              <w:pStyle w:val="Default"/>
              <w:rPr>
                <w:rFonts w:ascii="Times New Roman" w:hAnsi="Times New Roman" w:cs="Times New Roman"/>
                <w:b/>
                <w:bCs/>
              </w:rPr>
            </w:pPr>
            <w:r w:rsidRPr="002C5C5A">
              <w:rPr>
                <w:rFonts w:ascii="Times New Roman" w:hAnsi="Times New Roman" w:cs="Times New Roman"/>
              </w:rPr>
              <w:t xml:space="preserve">A avaliação será baseada na preparação e participação nos debates regulares desenvolvidos nas aulas (20%) e na realização de dois testes escritos (40%+40%) </w:t>
            </w:r>
          </w:p>
          <w:p w14:paraId="70F32DAD" w14:textId="77777777" w:rsidR="00382509" w:rsidRPr="002C5C5A" w:rsidRDefault="00382509" w:rsidP="00E818C3">
            <w:pPr>
              <w:rPr>
                <w:rFonts w:ascii="Times New Roman" w:hAnsi="Times New Roman" w:cs="Times New Roman"/>
                <w:b/>
                <w:bCs/>
                <w:sz w:val="24"/>
                <w:szCs w:val="24"/>
                <w:lang w:val="pt-PT"/>
              </w:rPr>
            </w:pPr>
          </w:p>
        </w:tc>
        <w:tc>
          <w:tcPr>
            <w:tcW w:w="4249" w:type="dxa"/>
            <w:tcBorders>
              <w:top w:val="single" w:sz="1" w:space="0" w:color="000000"/>
              <w:left w:val="single" w:sz="1" w:space="0" w:color="000000"/>
              <w:bottom w:val="single" w:sz="1" w:space="0" w:color="000000"/>
            </w:tcBorders>
            <w:shd w:val="clear" w:color="auto" w:fill="auto"/>
          </w:tcPr>
          <w:p w14:paraId="3C2C30FF" w14:textId="77777777" w:rsidR="00382509" w:rsidRPr="002C5C5A" w:rsidRDefault="00382509" w:rsidP="00E818C3">
            <w:pPr>
              <w:rPr>
                <w:rFonts w:ascii="Times New Roman" w:hAnsi="Times New Roman" w:cs="Times New Roman"/>
                <w:bCs/>
                <w:sz w:val="24"/>
                <w:szCs w:val="24"/>
                <w:lang w:val="pt-PT"/>
              </w:rPr>
            </w:pPr>
          </w:p>
          <w:p w14:paraId="066076E4" w14:textId="77777777" w:rsidR="00382509" w:rsidRPr="002C5C5A" w:rsidRDefault="00382509" w:rsidP="00E818C3">
            <w:pPr>
              <w:pStyle w:val="Default"/>
              <w:rPr>
                <w:rFonts w:ascii="Times New Roman" w:hAnsi="Times New Roman" w:cs="Times New Roman"/>
                <w:bCs/>
                <w:lang w:val="en-US"/>
              </w:rPr>
            </w:pPr>
            <w:r w:rsidRPr="002C5C5A">
              <w:rPr>
                <w:rFonts w:ascii="Times New Roman" w:hAnsi="Times New Roman" w:cs="Times New Roman"/>
                <w:bCs/>
                <w:lang w:val="en-US"/>
              </w:rPr>
              <w:t xml:space="preserve">The students' evaluation </w:t>
            </w:r>
            <w:proofErr w:type="gramStart"/>
            <w:r w:rsidRPr="002C5C5A">
              <w:rPr>
                <w:rFonts w:ascii="Times New Roman" w:hAnsi="Times New Roman" w:cs="Times New Roman"/>
                <w:bCs/>
                <w:lang w:val="en-US"/>
              </w:rPr>
              <w:t>is based</w:t>
            </w:r>
            <w:proofErr w:type="gramEnd"/>
            <w:r w:rsidRPr="002C5C5A">
              <w:rPr>
                <w:rFonts w:ascii="Times New Roman" w:hAnsi="Times New Roman" w:cs="Times New Roman"/>
                <w:bCs/>
                <w:lang w:val="en-US"/>
              </w:rPr>
              <w:t xml:space="preserve"> on their performance concerning the preparation and participation in the regular class debates (20%), as well as on two written tests (40%+40%). </w:t>
            </w:r>
          </w:p>
          <w:p w14:paraId="3DBDAA8C" w14:textId="77777777" w:rsidR="00382509" w:rsidRPr="002C5C5A" w:rsidRDefault="00382509" w:rsidP="00E818C3">
            <w:pPr>
              <w:rPr>
                <w:rFonts w:ascii="Times New Roman" w:hAnsi="Times New Roman" w:cs="Times New Roman"/>
                <w:bCs/>
                <w:sz w:val="24"/>
                <w:szCs w:val="24"/>
                <w:lang w:val="en-US"/>
              </w:rPr>
            </w:pPr>
          </w:p>
        </w:tc>
      </w:tr>
      <w:tr w:rsidR="00382509" w:rsidRPr="002C5C5A" w14:paraId="3CD709ED" w14:textId="77777777" w:rsidTr="00E818C3">
        <w:tc>
          <w:tcPr>
            <w:tcW w:w="4248" w:type="dxa"/>
            <w:tcBorders>
              <w:top w:val="single" w:sz="1" w:space="0" w:color="000000"/>
              <w:bottom w:val="single" w:sz="1" w:space="0" w:color="000000"/>
            </w:tcBorders>
            <w:shd w:val="clear" w:color="auto" w:fill="auto"/>
          </w:tcPr>
          <w:p w14:paraId="50D4F407" w14:textId="77777777" w:rsidR="00382509" w:rsidRPr="002C5C5A" w:rsidRDefault="00382509" w:rsidP="00E818C3">
            <w:pPr>
              <w:rPr>
                <w:rFonts w:ascii="Times New Roman" w:hAnsi="Times New Roman" w:cs="Times New Roman"/>
                <w:b/>
                <w:bCs/>
                <w:sz w:val="24"/>
                <w:szCs w:val="24"/>
                <w:lang w:val="pt-PT"/>
              </w:rPr>
            </w:pPr>
            <w:r w:rsidRPr="002C5C5A">
              <w:rPr>
                <w:rFonts w:ascii="Times New Roman" w:hAnsi="Times New Roman" w:cs="Times New Roman"/>
                <w:b/>
                <w:bCs/>
                <w:sz w:val="24"/>
                <w:szCs w:val="24"/>
                <w:lang w:val="pt-PT"/>
              </w:rPr>
              <w:t xml:space="preserve">Processo de ensino-aprendizagem </w:t>
            </w:r>
            <w:r w:rsidRPr="002C5C5A">
              <w:rPr>
                <w:rFonts w:ascii="Times New Roman" w:hAnsi="Times New Roman" w:cs="Times New Roman"/>
                <w:bCs/>
                <w:sz w:val="24"/>
                <w:szCs w:val="24"/>
                <w:lang w:val="pt-PT"/>
              </w:rPr>
              <w:t>(500 caracteres)</w:t>
            </w:r>
            <w:r w:rsidRPr="002C5C5A">
              <w:rPr>
                <w:rFonts w:ascii="Times New Roman" w:hAnsi="Times New Roman" w:cs="Times New Roman"/>
                <w:b/>
                <w:bCs/>
                <w:sz w:val="24"/>
                <w:szCs w:val="24"/>
                <w:lang w:val="pt-PT"/>
              </w:rPr>
              <w:t xml:space="preserve">: </w:t>
            </w:r>
          </w:p>
        </w:tc>
        <w:tc>
          <w:tcPr>
            <w:tcW w:w="4249" w:type="dxa"/>
            <w:tcBorders>
              <w:top w:val="single" w:sz="1" w:space="0" w:color="000000"/>
              <w:left w:val="single" w:sz="1" w:space="0" w:color="000000"/>
              <w:bottom w:val="single" w:sz="1" w:space="0" w:color="000000"/>
            </w:tcBorders>
            <w:shd w:val="clear" w:color="auto" w:fill="auto"/>
          </w:tcPr>
          <w:p w14:paraId="14A29912" w14:textId="77777777" w:rsidR="00382509" w:rsidRPr="002C5C5A" w:rsidRDefault="00382509" w:rsidP="00E818C3">
            <w:pPr>
              <w:rPr>
                <w:rFonts w:ascii="Times New Roman" w:hAnsi="Times New Roman" w:cs="Times New Roman"/>
                <w:sz w:val="24"/>
                <w:szCs w:val="24"/>
              </w:rPr>
            </w:pPr>
            <w:r w:rsidRPr="002C5C5A">
              <w:rPr>
                <w:rFonts w:ascii="Times New Roman" w:hAnsi="Times New Roman" w:cs="Times New Roman"/>
                <w:b/>
                <w:bCs/>
                <w:sz w:val="24"/>
                <w:szCs w:val="24"/>
              </w:rPr>
              <w:t>Teaching methodology:</w:t>
            </w:r>
          </w:p>
        </w:tc>
      </w:tr>
      <w:tr w:rsidR="00382509" w:rsidRPr="002C5C5A" w14:paraId="405F3BB3" w14:textId="77777777" w:rsidTr="00E818C3">
        <w:tc>
          <w:tcPr>
            <w:tcW w:w="4248" w:type="dxa"/>
            <w:tcBorders>
              <w:top w:val="single" w:sz="1" w:space="0" w:color="000000"/>
              <w:bottom w:val="single" w:sz="1" w:space="0" w:color="000000"/>
            </w:tcBorders>
            <w:shd w:val="clear" w:color="auto" w:fill="auto"/>
          </w:tcPr>
          <w:p w14:paraId="20A4A064" w14:textId="77777777" w:rsidR="00382509" w:rsidRPr="002C5C5A" w:rsidRDefault="00382509" w:rsidP="00E818C3">
            <w:pPr>
              <w:snapToGrid w:val="0"/>
              <w:rPr>
                <w:rFonts w:ascii="Times New Roman" w:hAnsi="Times New Roman" w:cs="Times New Roman"/>
                <w:b/>
                <w:bCs/>
                <w:sz w:val="24"/>
                <w:szCs w:val="24"/>
                <w:lang w:val="pt-PT"/>
              </w:rPr>
            </w:pPr>
          </w:p>
          <w:p w14:paraId="66A9E741"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Trata-se de uma unidade curricular teórico-prática que combina, regularmente, uma componente expositiva e uma componente de debate em torno de cada um dos pontos do programa. Pretende-se assim aprofundar e consolidar os conhecimentos adquiridos e garantir o envolvimento crítico e activo dos alunos na discussão de textos de referência previamente indicados pelas docentes. </w:t>
            </w:r>
          </w:p>
          <w:p w14:paraId="1F199B08" w14:textId="77777777" w:rsidR="00382509" w:rsidRPr="002C5C5A" w:rsidRDefault="00382509" w:rsidP="00E818C3">
            <w:pPr>
              <w:pStyle w:val="Default"/>
              <w:rPr>
                <w:rFonts w:ascii="Times New Roman" w:hAnsi="Times New Roman" w:cs="Times New Roman"/>
                <w:b/>
                <w:bCs/>
              </w:rPr>
            </w:pPr>
            <w:r w:rsidRPr="002C5C5A">
              <w:rPr>
                <w:rFonts w:ascii="Times New Roman" w:hAnsi="Times New Roman" w:cs="Times New Roman"/>
              </w:rPr>
              <w:t xml:space="preserve">Complementarmente, privilegiando o essencial contacto directo com os objectos, serão organizadas visitas a museus, galerias e a estúdios de artistas. </w:t>
            </w:r>
          </w:p>
          <w:p w14:paraId="345D4365" w14:textId="77777777" w:rsidR="00382509" w:rsidRPr="002C5C5A" w:rsidRDefault="00382509" w:rsidP="00E818C3">
            <w:pPr>
              <w:rPr>
                <w:rFonts w:ascii="Times New Roman" w:hAnsi="Times New Roman" w:cs="Times New Roman"/>
                <w:b/>
                <w:bCs/>
                <w:sz w:val="24"/>
                <w:szCs w:val="24"/>
                <w:lang w:val="pt-PT"/>
              </w:rPr>
            </w:pPr>
          </w:p>
          <w:p w14:paraId="78EF4A16" w14:textId="77777777" w:rsidR="00382509" w:rsidRPr="002C5C5A" w:rsidRDefault="00382509" w:rsidP="00E818C3">
            <w:pPr>
              <w:rPr>
                <w:rFonts w:ascii="Times New Roman" w:hAnsi="Times New Roman" w:cs="Times New Roman"/>
                <w:b/>
                <w:bCs/>
                <w:sz w:val="24"/>
                <w:szCs w:val="24"/>
                <w:lang w:val="pt-PT"/>
              </w:rPr>
            </w:pPr>
          </w:p>
        </w:tc>
        <w:tc>
          <w:tcPr>
            <w:tcW w:w="4249" w:type="dxa"/>
            <w:tcBorders>
              <w:top w:val="single" w:sz="1" w:space="0" w:color="000000"/>
              <w:left w:val="single" w:sz="1" w:space="0" w:color="000000"/>
              <w:bottom w:val="single" w:sz="1" w:space="0" w:color="000000"/>
            </w:tcBorders>
            <w:shd w:val="clear" w:color="auto" w:fill="auto"/>
          </w:tcPr>
          <w:p w14:paraId="0EFA2A60" w14:textId="77777777" w:rsidR="00382509" w:rsidRPr="002C5C5A" w:rsidRDefault="00382509" w:rsidP="00E818C3">
            <w:pPr>
              <w:rPr>
                <w:rFonts w:ascii="Times New Roman" w:hAnsi="Times New Roman" w:cs="Times New Roman"/>
                <w:bCs/>
                <w:sz w:val="24"/>
                <w:szCs w:val="24"/>
                <w:lang w:val="pt-PT"/>
              </w:rPr>
            </w:pPr>
          </w:p>
          <w:p w14:paraId="2E386C6F"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bCs/>
                <w:lang w:val="en-US"/>
              </w:rPr>
              <w:t xml:space="preserve">This curricular unit </w:t>
            </w:r>
            <w:proofErr w:type="gramStart"/>
            <w:r w:rsidRPr="002C5C5A">
              <w:rPr>
                <w:rFonts w:ascii="Times New Roman" w:hAnsi="Times New Roman" w:cs="Times New Roman"/>
                <w:bCs/>
                <w:lang w:val="en-US"/>
              </w:rPr>
              <w:t>is based</w:t>
            </w:r>
            <w:proofErr w:type="gramEnd"/>
            <w:r w:rsidRPr="002C5C5A">
              <w:rPr>
                <w:rFonts w:ascii="Times New Roman" w:hAnsi="Times New Roman" w:cs="Times New Roman"/>
                <w:bCs/>
                <w:lang w:val="en-US"/>
              </w:rPr>
              <w:t xml:space="preserve"> on sessions that regularly combine an exposition component and group debates that address each topic of the </w:t>
            </w:r>
            <w:proofErr w:type="spellStart"/>
            <w:r w:rsidRPr="002C5C5A">
              <w:rPr>
                <w:rFonts w:ascii="Times New Roman" w:hAnsi="Times New Roman" w:cs="Times New Roman"/>
                <w:bCs/>
                <w:lang w:val="en-US"/>
              </w:rPr>
              <w:t>programme</w:t>
            </w:r>
            <w:proofErr w:type="spellEnd"/>
            <w:r w:rsidRPr="002C5C5A">
              <w:rPr>
                <w:rFonts w:ascii="Times New Roman" w:hAnsi="Times New Roman" w:cs="Times New Roman"/>
                <w:bCs/>
                <w:lang w:val="en-US"/>
              </w:rPr>
              <w:t xml:space="preserve">. The aim of this methodology is to deepen and consolidate the acquired knowledge and ensure the students' critical and active involvement in the discussion of referential texts previously selected by the teachers. </w:t>
            </w:r>
          </w:p>
          <w:p w14:paraId="45A4A3B5" w14:textId="77777777" w:rsidR="00382509" w:rsidRPr="002C5C5A" w:rsidRDefault="00382509" w:rsidP="00E818C3">
            <w:pPr>
              <w:pStyle w:val="Default"/>
              <w:rPr>
                <w:rFonts w:ascii="Times New Roman" w:hAnsi="Times New Roman" w:cs="Times New Roman"/>
                <w:bCs/>
                <w:lang w:val="en-US"/>
              </w:rPr>
            </w:pPr>
            <w:r w:rsidRPr="002C5C5A">
              <w:rPr>
                <w:rFonts w:ascii="Times New Roman" w:hAnsi="Times New Roman" w:cs="Times New Roman"/>
              </w:rPr>
              <w:t xml:space="preserve">Furthermore, on a complementary approach, and privileging a direct and essential contact with the objects, the curricular unit includes visits to museums, galleries and artist's studios. </w:t>
            </w:r>
          </w:p>
          <w:p w14:paraId="5829383C" w14:textId="77777777" w:rsidR="00382509" w:rsidRPr="002C5C5A" w:rsidRDefault="00382509" w:rsidP="00E818C3">
            <w:pPr>
              <w:rPr>
                <w:rFonts w:ascii="Times New Roman" w:hAnsi="Times New Roman" w:cs="Times New Roman"/>
                <w:bCs/>
                <w:sz w:val="24"/>
                <w:szCs w:val="24"/>
                <w:lang w:val="en-US"/>
              </w:rPr>
            </w:pPr>
          </w:p>
        </w:tc>
      </w:tr>
      <w:tr w:rsidR="00382509" w:rsidRPr="002C5C5A" w14:paraId="6F97F26D" w14:textId="77777777" w:rsidTr="00E818C3">
        <w:tc>
          <w:tcPr>
            <w:tcW w:w="4248" w:type="dxa"/>
            <w:tcBorders>
              <w:top w:val="single" w:sz="1" w:space="0" w:color="000000"/>
              <w:bottom w:val="single" w:sz="1" w:space="0" w:color="000000"/>
            </w:tcBorders>
            <w:shd w:val="clear" w:color="auto" w:fill="auto"/>
          </w:tcPr>
          <w:p w14:paraId="20821D11" w14:textId="77777777" w:rsidR="00382509" w:rsidRPr="002C5C5A" w:rsidRDefault="00382509" w:rsidP="00E818C3">
            <w:pPr>
              <w:rPr>
                <w:rFonts w:ascii="Times New Roman" w:hAnsi="Times New Roman" w:cs="Times New Roman"/>
                <w:b/>
                <w:bCs/>
                <w:sz w:val="24"/>
                <w:szCs w:val="24"/>
                <w:lang w:val="pt-PT"/>
              </w:rPr>
            </w:pPr>
            <w:r w:rsidRPr="002C5C5A">
              <w:rPr>
                <w:rFonts w:ascii="Times New Roman" w:hAnsi="Times New Roman" w:cs="Times New Roman"/>
                <w:b/>
                <w:bCs/>
                <w:sz w:val="24"/>
                <w:szCs w:val="24"/>
                <w:lang w:val="pt-PT"/>
              </w:rPr>
              <w:t xml:space="preserve">Demonstração da coerência das metodologias de ensino com os </w:t>
            </w:r>
            <w:proofErr w:type="spellStart"/>
            <w:r w:rsidRPr="002C5C5A">
              <w:rPr>
                <w:rFonts w:ascii="Times New Roman" w:hAnsi="Times New Roman" w:cs="Times New Roman"/>
                <w:b/>
                <w:bCs/>
                <w:sz w:val="24"/>
                <w:szCs w:val="24"/>
                <w:lang w:val="pt-PT"/>
              </w:rPr>
              <w:t>objectivos</w:t>
            </w:r>
            <w:proofErr w:type="spellEnd"/>
            <w:r w:rsidRPr="002C5C5A">
              <w:rPr>
                <w:rFonts w:ascii="Times New Roman" w:hAnsi="Times New Roman" w:cs="Times New Roman"/>
                <w:b/>
                <w:bCs/>
                <w:sz w:val="24"/>
                <w:szCs w:val="24"/>
                <w:lang w:val="pt-PT"/>
              </w:rPr>
              <w:t xml:space="preserve"> de aprendizagem da UC : </w:t>
            </w:r>
            <w:r w:rsidRPr="002C5C5A">
              <w:rPr>
                <w:rFonts w:ascii="Times New Roman" w:hAnsi="Times New Roman" w:cs="Times New Roman"/>
                <w:bCs/>
                <w:sz w:val="24"/>
                <w:szCs w:val="24"/>
                <w:lang w:val="pt-PT"/>
              </w:rPr>
              <w:t>(3000 caracteres)</w:t>
            </w:r>
            <w:r w:rsidRPr="002C5C5A">
              <w:rPr>
                <w:rFonts w:ascii="Times New Roman" w:hAnsi="Times New Roman" w:cs="Times New Roman"/>
                <w:b/>
                <w:bCs/>
                <w:sz w:val="24"/>
                <w:szCs w:val="24"/>
                <w:lang w:val="pt-PT"/>
              </w:rPr>
              <w:t xml:space="preserve">: </w:t>
            </w:r>
          </w:p>
        </w:tc>
        <w:tc>
          <w:tcPr>
            <w:tcW w:w="4249" w:type="dxa"/>
            <w:tcBorders>
              <w:top w:val="single" w:sz="1" w:space="0" w:color="000000"/>
              <w:left w:val="single" w:sz="1" w:space="0" w:color="000000"/>
              <w:bottom w:val="single" w:sz="1" w:space="0" w:color="000000"/>
            </w:tcBorders>
            <w:shd w:val="clear" w:color="auto" w:fill="auto"/>
          </w:tcPr>
          <w:p w14:paraId="3AA1E340" w14:textId="77777777" w:rsidR="00382509" w:rsidRPr="002C5C5A" w:rsidRDefault="00382509" w:rsidP="00E818C3">
            <w:pPr>
              <w:rPr>
                <w:rFonts w:ascii="Times New Roman" w:hAnsi="Times New Roman" w:cs="Times New Roman"/>
                <w:sz w:val="24"/>
                <w:szCs w:val="24"/>
                <w:lang w:val="en-US"/>
              </w:rPr>
            </w:pPr>
            <w:r w:rsidRPr="002C5C5A">
              <w:rPr>
                <w:rFonts w:ascii="Times New Roman" w:hAnsi="Times New Roman" w:cs="Times New Roman"/>
                <w:b/>
                <w:bCs/>
                <w:sz w:val="24"/>
                <w:szCs w:val="24"/>
                <w:lang w:val="en-US"/>
              </w:rPr>
              <w:t>Demonstration of the coherence between the teaching methodologies and the learning outcomes:</w:t>
            </w:r>
          </w:p>
        </w:tc>
      </w:tr>
      <w:tr w:rsidR="00382509" w:rsidRPr="002C5C5A" w14:paraId="12F887AF" w14:textId="77777777" w:rsidTr="00E818C3">
        <w:tc>
          <w:tcPr>
            <w:tcW w:w="4248" w:type="dxa"/>
            <w:tcBorders>
              <w:top w:val="single" w:sz="1" w:space="0" w:color="000000"/>
              <w:bottom w:val="single" w:sz="1" w:space="0" w:color="000000"/>
            </w:tcBorders>
            <w:shd w:val="clear" w:color="auto" w:fill="auto"/>
          </w:tcPr>
          <w:p w14:paraId="333C3A2E" w14:textId="77777777" w:rsidR="00382509" w:rsidRPr="002C5C5A" w:rsidRDefault="00382509" w:rsidP="00E818C3">
            <w:pPr>
              <w:snapToGrid w:val="0"/>
              <w:rPr>
                <w:rFonts w:ascii="Times New Roman" w:hAnsi="Times New Roman" w:cs="Times New Roman"/>
                <w:b/>
                <w:bCs/>
                <w:sz w:val="24"/>
                <w:szCs w:val="24"/>
                <w:lang w:val="en-US"/>
              </w:rPr>
            </w:pPr>
          </w:p>
          <w:p w14:paraId="2890D6D8" w14:textId="77777777" w:rsidR="00382509" w:rsidRPr="002C5C5A" w:rsidRDefault="00382509" w:rsidP="00E818C3">
            <w:pPr>
              <w:pStyle w:val="Default"/>
              <w:rPr>
                <w:rFonts w:ascii="Times New Roman" w:hAnsi="Times New Roman" w:cs="Times New Roman"/>
                <w:b/>
                <w:bCs/>
                <w:lang w:val="pt-PT"/>
              </w:rPr>
            </w:pPr>
            <w:r w:rsidRPr="002C5C5A">
              <w:rPr>
                <w:rFonts w:ascii="Times New Roman" w:hAnsi="Times New Roman" w:cs="Times New Roman"/>
                <w:lang w:val="pt-PT"/>
              </w:rPr>
              <w:t xml:space="preserve">A concretização dos </w:t>
            </w:r>
            <w:proofErr w:type="spellStart"/>
            <w:r w:rsidRPr="002C5C5A">
              <w:rPr>
                <w:rFonts w:ascii="Times New Roman" w:hAnsi="Times New Roman" w:cs="Times New Roman"/>
                <w:lang w:val="pt-PT"/>
              </w:rPr>
              <w:t>objectivos</w:t>
            </w:r>
            <w:proofErr w:type="spellEnd"/>
            <w:r w:rsidRPr="002C5C5A">
              <w:rPr>
                <w:rFonts w:ascii="Times New Roman" w:hAnsi="Times New Roman" w:cs="Times New Roman"/>
                <w:lang w:val="pt-PT"/>
              </w:rPr>
              <w:t xml:space="preserve"> definidos para esta unidade curricular será assegurada através de sessões teórico práticas, que tanto valorizam a explanação dos conteúdos referenciados, como uma dinâmica de debate, apoiada por instrumentos teóricos ajustados a cada um dos pontos do programa – garantindo-se deste modo um envolvimento contínuo dos estudantes, capaz de estimular o desenvolvimento de uma </w:t>
            </w:r>
            <w:proofErr w:type="spellStart"/>
            <w:r w:rsidRPr="002C5C5A">
              <w:rPr>
                <w:rFonts w:ascii="Times New Roman" w:hAnsi="Times New Roman" w:cs="Times New Roman"/>
                <w:lang w:val="pt-PT"/>
              </w:rPr>
              <w:t>perspectiva</w:t>
            </w:r>
            <w:proofErr w:type="spellEnd"/>
            <w:r w:rsidRPr="002C5C5A">
              <w:rPr>
                <w:rFonts w:ascii="Times New Roman" w:hAnsi="Times New Roman" w:cs="Times New Roman"/>
                <w:lang w:val="pt-PT"/>
              </w:rPr>
              <w:t xml:space="preserve"> crítica. </w:t>
            </w:r>
          </w:p>
          <w:p w14:paraId="578EF808" w14:textId="77777777" w:rsidR="00382509" w:rsidRPr="002C5C5A" w:rsidRDefault="00382509" w:rsidP="00E818C3">
            <w:pPr>
              <w:rPr>
                <w:rFonts w:ascii="Times New Roman" w:hAnsi="Times New Roman" w:cs="Times New Roman"/>
                <w:b/>
                <w:bCs/>
                <w:sz w:val="24"/>
                <w:szCs w:val="24"/>
                <w:lang w:val="pt-PT"/>
              </w:rPr>
            </w:pPr>
          </w:p>
        </w:tc>
        <w:tc>
          <w:tcPr>
            <w:tcW w:w="4249" w:type="dxa"/>
            <w:tcBorders>
              <w:top w:val="single" w:sz="1" w:space="0" w:color="000000"/>
              <w:left w:val="single" w:sz="1" w:space="0" w:color="000000"/>
              <w:bottom w:val="single" w:sz="1" w:space="0" w:color="000000"/>
            </w:tcBorders>
            <w:shd w:val="clear" w:color="auto" w:fill="auto"/>
          </w:tcPr>
          <w:p w14:paraId="22CE2366" w14:textId="77777777" w:rsidR="00382509" w:rsidRPr="002C5C5A" w:rsidRDefault="00382509" w:rsidP="00E818C3">
            <w:pPr>
              <w:rPr>
                <w:rFonts w:ascii="Times New Roman" w:hAnsi="Times New Roman" w:cs="Times New Roman"/>
                <w:bCs/>
                <w:i/>
                <w:sz w:val="24"/>
                <w:szCs w:val="24"/>
                <w:lang w:val="pt-PT"/>
              </w:rPr>
            </w:pPr>
          </w:p>
          <w:p w14:paraId="5930C763" w14:textId="77777777" w:rsidR="00382509" w:rsidRPr="002C5C5A" w:rsidRDefault="00382509" w:rsidP="00E818C3">
            <w:pPr>
              <w:pStyle w:val="Default"/>
              <w:rPr>
                <w:rFonts w:ascii="Times New Roman" w:hAnsi="Times New Roman" w:cs="Times New Roman"/>
                <w:bCs/>
                <w:lang w:val="en-US"/>
              </w:rPr>
            </w:pPr>
            <w:r w:rsidRPr="002C5C5A">
              <w:rPr>
                <w:rFonts w:ascii="Times New Roman" w:hAnsi="Times New Roman" w:cs="Times New Roman"/>
                <w:bCs/>
                <w:lang w:val="en-US"/>
              </w:rPr>
              <w:t xml:space="preserve">The achievement of this curricular unit's learning outcomes </w:t>
            </w:r>
            <w:proofErr w:type="gramStart"/>
            <w:r w:rsidRPr="002C5C5A">
              <w:rPr>
                <w:rFonts w:ascii="Times New Roman" w:hAnsi="Times New Roman" w:cs="Times New Roman"/>
                <w:bCs/>
                <w:lang w:val="en-US"/>
              </w:rPr>
              <w:t>will be ensured</w:t>
            </w:r>
            <w:proofErr w:type="gramEnd"/>
            <w:r w:rsidRPr="002C5C5A">
              <w:rPr>
                <w:rFonts w:ascii="Times New Roman" w:hAnsi="Times New Roman" w:cs="Times New Roman"/>
                <w:bCs/>
                <w:lang w:val="en-US"/>
              </w:rPr>
              <w:t xml:space="preserve"> by a methodology that privileges theoretical-practical sessions. These sessions both value an exposition component, and a discussion dynamic that </w:t>
            </w:r>
            <w:proofErr w:type="gramStart"/>
            <w:r w:rsidRPr="002C5C5A">
              <w:rPr>
                <w:rFonts w:ascii="Times New Roman" w:hAnsi="Times New Roman" w:cs="Times New Roman"/>
                <w:bCs/>
                <w:lang w:val="en-US"/>
              </w:rPr>
              <w:t>is supported</w:t>
            </w:r>
            <w:proofErr w:type="gramEnd"/>
            <w:r w:rsidRPr="002C5C5A">
              <w:rPr>
                <w:rFonts w:ascii="Times New Roman" w:hAnsi="Times New Roman" w:cs="Times New Roman"/>
                <w:bCs/>
                <w:lang w:val="en-US"/>
              </w:rPr>
              <w:t xml:space="preserve"> by theoretical tools, adequate to each topic of the </w:t>
            </w:r>
            <w:proofErr w:type="spellStart"/>
            <w:r w:rsidRPr="002C5C5A">
              <w:rPr>
                <w:rFonts w:ascii="Times New Roman" w:hAnsi="Times New Roman" w:cs="Times New Roman"/>
                <w:bCs/>
                <w:lang w:val="en-US"/>
              </w:rPr>
              <w:t>programme</w:t>
            </w:r>
            <w:proofErr w:type="spellEnd"/>
            <w:r w:rsidRPr="002C5C5A">
              <w:rPr>
                <w:rFonts w:ascii="Times New Roman" w:hAnsi="Times New Roman" w:cs="Times New Roman"/>
                <w:bCs/>
                <w:lang w:val="en-US"/>
              </w:rPr>
              <w:t xml:space="preserve">. Stimulating the development of a critical perspective, this methodology therefore guarantees the students´ continuous involvement. </w:t>
            </w:r>
          </w:p>
          <w:p w14:paraId="3F5DF7CF" w14:textId="77777777" w:rsidR="00382509" w:rsidRPr="002C5C5A" w:rsidRDefault="00382509" w:rsidP="00E818C3">
            <w:pPr>
              <w:rPr>
                <w:rFonts w:ascii="Times New Roman" w:hAnsi="Times New Roman" w:cs="Times New Roman"/>
                <w:bCs/>
                <w:sz w:val="24"/>
                <w:szCs w:val="24"/>
                <w:lang w:val="en-US"/>
              </w:rPr>
            </w:pPr>
          </w:p>
        </w:tc>
      </w:tr>
      <w:tr w:rsidR="00382509" w:rsidRPr="002C5C5A" w14:paraId="33954C1E" w14:textId="77777777" w:rsidTr="00E818C3">
        <w:tc>
          <w:tcPr>
            <w:tcW w:w="4248" w:type="dxa"/>
            <w:tcBorders>
              <w:top w:val="single" w:sz="1" w:space="0" w:color="000000"/>
              <w:bottom w:val="single" w:sz="1" w:space="0" w:color="000000"/>
            </w:tcBorders>
            <w:shd w:val="clear" w:color="auto" w:fill="auto"/>
          </w:tcPr>
          <w:p w14:paraId="637A02FD" w14:textId="77777777" w:rsidR="00382509" w:rsidRPr="002C5C5A" w:rsidRDefault="00382509" w:rsidP="00E818C3">
            <w:pPr>
              <w:rPr>
                <w:rFonts w:ascii="Times New Roman" w:hAnsi="Times New Roman" w:cs="Times New Roman"/>
                <w:b/>
                <w:bCs/>
                <w:sz w:val="24"/>
                <w:szCs w:val="24"/>
              </w:rPr>
            </w:pPr>
            <w:proofErr w:type="spellStart"/>
            <w:r w:rsidRPr="002C5C5A">
              <w:rPr>
                <w:rFonts w:ascii="Times New Roman" w:hAnsi="Times New Roman" w:cs="Times New Roman"/>
                <w:b/>
                <w:bCs/>
                <w:sz w:val="24"/>
                <w:szCs w:val="24"/>
              </w:rPr>
              <w:t>Observações</w:t>
            </w:r>
            <w:proofErr w:type="spellEnd"/>
            <w:r w:rsidRPr="002C5C5A">
              <w:rPr>
                <w:rFonts w:ascii="Times New Roman" w:hAnsi="Times New Roman" w:cs="Times New Roman"/>
                <w:b/>
                <w:bCs/>
                <w:sz w:val="24"/>
                <w:szCs w:val="24"/>
              </w:rPr>
              <w:t xml:space="preserve">: </w:t>
            </w:r>
          </w:p>
        </w:tc>
        <w:tc>
          <w:tcPr>
            <w:tcW w:w="4249" w:type="dxa"/>
            <w:tcBorders>
              <w:top w:val="single" w:sz="1" w:space="0" w:color="000000"/>
              <w:left w:val="single" w:sz="1" w:space="0" w:color="000000"/>
              <w:bottom w:val="single" w:sz="1" w:space="0" w:color="000000"/>
            </w:tcBorders>
            <w:shd w:val="clear" w:color="auto" w:fill="auto"/>
          </w:tcPr>
          <w:p w14:paraId="5AD18983" w14:textId="77777777" w:rsidR="00382509" w:rsidRPr="002C5C5A" w:rsidRDefault="00382509" w:rsidP="00E818C3">
            <w:pPr>
              <w:rPr>
                <w:rFonts w:ascii="Times New Roman" w:hAnsi="Times New Roman" w:cs="Times New Roman"/>
                <w:sz w:val="24"/>
                <w:szCs w:val="24"/>
              </w:rPr>
            </w:pPr>
            <w:r w:rsidRPr="002C5C5A">
              <w:rPr>
                <w:rFonts w:ascii="Times New Roman" w:hAnsi="Times New Roman" w:cs="Times New Roman"/>
                <w:b/>
                <w:bCs/>
                <w:sz w:val="24"/>
                <w:szCs w:val="24"/>
              </w:rPr>
              <w:t>Observations:</w:t>
            </w:r>
          </w:p>
        </w:tc>
      </w:tr>
      <w:tr w:rsidR="00382509" w:rsidRPr="002C5C5A" w14:paraId="71E67E3E" w14:textId="77777777" w:rsidTr="00E818C3">
        <w:tc>
          <w:tcPr>
            <w:tcW w:w="4248" w:type="dxa"/>
            <w:tcBorders>
              <w:top w:val="single" w:sz="1" w:space="0" w:color="000000"/>
              <w:bottom w:val="single" w:sz="1" w:space="0" w:color="000000"/>
            </w:tcBorders>
            <w:shd w:val="clear" w:color="auto" w:fill="auto"/>
          </w:tcPr>
          <w:p w14:paraId="0195F976" w14:textId="77777777" w:rsidR="00382509" w:rsidRPr="002C5C5A" w:rsidRDefault="00382509" w:rsidP="00E818C3">
            <w:pPr>
              <w:snapToGrid w:val="0"/>
              <w:rPr>
                <w:rFonts w:ascii="Times New Roman" w:hAnsi="Times New Roman" w:cs="Times New Roman"/>
                <w:b/>
                <w:bCs/>
                <w:sz w:val="24"/>
                <w:szCs w:val="24"/>
                <w:lang w:val="pt-PT"/>
              </w:rPr>
            </w:pPr>
          </w:p>
          <w:p w14:paraId="718FE02F" w14:textId="77777777" w:rsidR="00382509" w:rsidRPr="002C5C5A" w:rsidRDefault="00382509" w:rsidP="00E818C3">
            <w:pPr>
              <w:pStyle w:val="Default"/>
              <w:snapToGrid w:val="0"/>
              <w:rPr>
                <w:rFonts w:ascii="Times New Roman" w:hAnsi="Times New Roman" w:cs="Times New Roman"/>
                <w:b/>
                <w:bCs/>
              </w:rPr>
            </w:pPr>
            <w:r w:rsidRPr="002C5C5A">
              <w:rPr>
                <w:rFonts w:ascii="Times New Roman" w:hAnsi="Times New Roman" w:cs="Times New Roman"/>
              </w:rPr>
              <w:t xml:space="preserve">As aulas serão leccionadas por Joana Cunha Leal e Margarida Brito Alves. </w:t>
            </w:r>
          </w:p>
          <w:p w14:paraId="37984D62" w14:textId="77777777" w:rsidR="00382509" w:rsidRPr="002C5C5A" w:rsidRDefault="00382509" w:rsidP="00E818C3">
            <w:pPr>
              <w:rPr>
                <w:rFonts w:ascii="Times New Roman" w:hAnsi="Times New Roman" w:cs="Times New Roman"/>
                <w:b/>
                <w:bCs/>
                <w:sz w:val="24"/>
                <w:szCs w:val="24"/>
                <w:lang w:val="pt-PT"/>
              </w:rPr>
            </w:pPr>
          </w:p>
        </w:tc>
        <w:tc>
          <w:tcPr>
            <w:tcW w:w="4249" w:type="dxa"/>
            <w:tcBorders>
              <w:top w:val="single" w:sz="1" w:space="0" w:color="000000"/>
              <w:left w:val="single" w:sz="1" w:space="0" w:color="000000"/>
              <w:bottom w:val="single" w:sz="1" w:space="0" w:color="000000"/>
            </w:tcBorders>
            <w:shd w:val="clear" w:color="auto" w:fill="auto"/>
          </w:tcPr>
          <w:p w14:paraId="68DD739A" w14:textId="77777777" w:rsidR="00382509" w:rsidRPr="002C5C5A" w:rsidRDefault="00382509" w:rsidP="00E818C3">
            <w:pPr>
              <w:snapToGrid w:val="0"/>
              <w:rPr>
                <w:rFonts w:ascii="Times New Roman" w:hAnsi="Times New Roman" w:cs="Times New Roman"/>
                <w:b/>
                <w:bCs/>
                <w:sz w:val="24"/>
                <w:szCs w:val="24"/>
                <w:lang w:val="pt-PT"/>
              </w:rPr>
            </w:pPr>
          </w:p>
          <w:p w14:paraId="12A8D455" w14:textId="77777777" w:rsidR="00382509" w:rsidRPr="002C5C5A" w:rsidRDefault="00382509" w:rsidP="00E818C3">
            <w:pPr>
              <w:pStyle w:val="Default"/>
              <w:snapToGrid w:val="0"/>
              <w:rPr>
                <w:rFonts w:ascii="Times New Roman" w:hAnsi="Times New Roman" w:cs="Times New Roman"/>
              </w:rPr>
            </w:pPr>
            <w:r w:rsidRPr="002C5C5A">
              <w:rPr>
                <w:rFonts w:ascii="Times New Roman" w:hAnsi="Times New Roman" w:cs="Times New Roman"/>
              </w:rPr>
              <w:t xml:space="preserve">Classes will be taught by Joana Cunha Leal and Margarida Brito Alves. </w:t>
            </w:r>
          </w:p>
        </w:tc>
      </w:tr>
      <w:tr w:rsidR="00382509" w:rsidRPr="002C5C5A" w14:paraId="78F4B3E1" w14:textId="77777777" w:rsidTr="00E818C3">
        <w:tblPrEx>
          <w:tblCellMar>
            <w:left w:w="0" w:type="dxa"/>
            <w:right w:w="0" w:type="dxa"/>
          </w:tblCellMar>
        </w:tblPrEx>
        <w:tc>
          <w:tcPr>
            <w:tcW w:w="4248" w:type="dxa"/>
            <w:tcBorders>
              <w:top w:val="single" w:sz="1" w:space="0" w:color="000000"/>
              <w:bottom w:val="single" w:sz="1" w:space="0" w:color="000000"/>
            </w:tcBorders>
            <w:shd w:val="clear" w:color="auto" w:fill="D9D9D9"/>
          </w:tcPr>
          <w:p w14:paraId="328607A9" w14:textId="77777777" w:rsidR="00382509" w:rsidRPr="002C5C5A" w:rsidRDefault="00382509" w:rsidP="00E818C3">
            <w:pPr>
              <w:pStyle w:val="mbottom0"/>
              <w:spacing w:before="0" w:after="0"/>
            </w:pPr>
            <w:r w:rsidRPr="002C5C5A">
              <w:rPr>
                <w:rStyle w:val="nfase"/>
                <w:b/>
                <w:i w:val="0"/>
              </w:rPr>
              <w:t>Bibliografia:</w:t>
            </w:r>
          </w:p>
        </w:tc>
        <w:tc>
          <w:tcPr>
            <w:tcW w:w="4249" w:type="dxa"/>
            <w:shd w:val="clear" w:color="auto" w:fill="auto"/>
          </w:tcPr>
          <w:p w14:paraId="5AE0B10A" w14:textId="77777777" w:rsidR="00382509" w:rsidRPr="002C5C5A" w:rsidRDefault="00382509" w:rsidP="00E818C3">
            <w:pPr>
              <w:snapToGrid w:val="0"/>
              <w:rPr>
                <w:rFonts w:ascii="Times New Roman" w:hAnsi="Times New Roman" w:cs="Times New Roman"/>
                <w:sz w:val="24"/>
                <w:szCs w:val="24"/>
              </w:rPr>
            </w:pPr>
          </w:p>
        </w:tc>
      </w:tr>
      <w:tr w:rsidR="00382509" w:rsidRPr="002C5C5A" w14:paraId="50EA0208" w14:textId="77777777" w:rsidTr="00E818C3">
        <w:tc>
          <w:tcPr>
            <w:tcW w:w="8497" w:type="dxa"/>
            <w:gridSpan w:val="2"/>
            <w:tcBorders>
              <w:top w:val="single" w:sz="1" w:space="0" w:color="000000"/>
            </w:tcBorders>
            <w:shd w:val="clear" w:color="auto" w:fill="auto"/>
          </w:tcPr>
          <w:p w14:paraId="5EA5CA7A" w14:textId="77777777" w:rsidR="00382509" w:rsidRPr="002C5C5A" w:rsidRDefault="00382509" w:rsidP="00E818C3">
            <w:pPr>
              <w:pStyle w:val="Cabealho3"/>
              <w:spacing w:before="0"/>
              <w:rPr>
                <w:rFonts w:ascii="Times New Roman" w:hAnsi="Times New Roman" w:cs="Times New Roman"/>
                <w:b/>
                <w:bCs/>
                <w:color w:val="000000"/>
              </w:rPr>
            </w:pPr>
            <w:proofErr w:type="spellStart"/>
            <w:r w:rsidRPr="002C5C5A">
              <w:rPr>
                <w:rFonts w:ascii="Times New Roman" w:hAnsi="Times New Roman" w:cs="Times New Roman"/>
              </w:rPr>
              <w:t>Básica</w:t>
            </w:r>
            <w:proofErr w:type="spellEnd"/>
            <w:r w:rsidRPr="002C5C5A">
              <w:rPr>
                <w:rFonts w:ascii="Times New Roman" w:hAnsi="Times New Roman" w:cs="Times New Roman"/>
              </w:rPr>
              <w:t xml:space="preserve"> </w:t>
            </w:r>
            <w:r w:rsidRPr="002C5C5A">
              <w:rPr>
                <w:rFonts w:ascii="Times New Roman" w:hAnsi="Times New Roman" w:cs="Times New Roman"/>
                <w:b/>
                <w:bCs/>
              </w:rPr>
              <w:t xml:space="preserve">(1000 </w:t>
            </w:r>
            <w:proofErr w:type="spellStart"/>
            <w:r w:rsidRPr="002C5C5A">
              <w:rPr>
                <w:rFonts w:ascii="Times New Roman" w:hAnsi="Times New Roman" w:cs="Times New Roman"/>
                <w:b/>
                <w:bCs/>
              </w:rPr>
              <w:t>caracteres</w:t>
            </w:r>
            <w:proofErr w:type="spellEnd"/>
            <w:r w:rsidRPr="002C5C5A">
              <w:rPr>
                <w:rFonts w:ascii="Times New Roman" w:hAnsi="Times New Roman" w:cs="Times New Roman"/>
                <w:b/>
                <w:bCs/>
              </w:rPr>
              <w:t>)</w:t>
            </w:r>
          </w:p>
          <w:p w14:paraId="1955A162" w14:textId="77777777" w:rsidR="00382509" w:rsidRPr="002C5C5A" w:rsidRDefault="00382509" w:rsidP="00E818C3">
            <w:pPr>
              <w:pStyle w:val="Default"/>
              <w:rPr>
                <w:rFonts w:ascii="Times New Roman" w:hAnsi="Times New Roman" w:cs="Times New Roman"/>
              </w:rPr>
            </w:pPr>
            <w:r w:rsidRPr="002C5C5A">
              <w:rPr>
                <w:rFonts w:ascii="Times New Roman" w:eastAsia="Times New Roman" w:hAnsi="Times New Roman" w:cs="Times New Roman"/>
              </w:rPr>
              <w:t xml:space="preserve">Due to the lack of publications in english focused on Contemporary Art in Portugal, we selected a number of significant academic journals and exhibition catalogues that include english texts/translations: </w:t>
            </w:r>
          </w:p>
          <w:p w14:paraId="051CF822" w14:textId="77777777" w:rsidR="00382509" w:rsidRPr="002C5C5A" w:rsidRDefault="00382509" w:rsidP="00E818C3">
            <w:pPr>
              <w:pStyle w:val="Default"/>
              <w:rPr>
                <w:rFonts w:ascii="Times New Roman" w:hAnsi="Times New Roman" w:cs="Times New Roman"/>
              </w:rPr>
            </w:pPr>
          </w:p>
          <w:p w14:paraId="4367E76D" w14:textId="77777777" w:rsidR="00382509" w:rsidRPr="002C5C5A" w:rsidRDefault="00382509" w:rsidP="00E818C3">
            <w:pPr>
              <w:pStyle w:val="Default"/>
              <w:rPr>
                <w:rFonts w:ascii="Times New Roman" w:hAnsi="Times New Roman" w:cs="Times New Roman"/>
              </w:rPr>
            </w:pPr>
            <w:r w:rsidRPr="002C5C5A">
              <w:rPr>
                <w:rFonts w:ascii="Times New Roman" w:hAnsi="Times New Roman" w:cs="Times New Roman"/>
              </w:rPr>
              <w:t xml:space="preserve">AAVV, O Círculo Delaunay/ The Delaunay circle (exhibition catalogue), Lisboa: Centro de Arte Moderna- Fundação Calouste Gulbenkian, 2016. </w:t>
            </w:r>
          </w:p>
          <w:p w14:paraId="0426077C"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hAnsi="Times New Roman" w:cs="Times New Roman"/>
              </w:rPr>
              <w:t xml:space="preserve">AAVV, Panorama Arte Portuguesa no Século XX, Porto: Museu de Serralves, 1999 </w:t>
            </w:r>
          </w:p>
          <w:p w14:paraId="41F9CD14"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ALVES, Margarida Brito; ROSAS, Patrícia, </w:t>
            </w:r>
            <w:r w:rsidRPr="002C5C5A">
              <w:rPr>
                <w:rFonts w:ascii="Times New Roman" w:eastAsia="Times New Roman" w:hAnsi="Times New Roman" w:cs="Times New Roman"/>
                <w:i/>
                <w:iCs/>
              </w:rPr>
              <w:t xml:space="preserve">Salette Tavares. Poesia Espacial / Salette Tavares: Spatial Poetry </w:t>
            </w:r>
            <w:r w:rsidRPr="002C5C5A">
              <w:rPr>
                <w:rFonts w:ascii="Times New Roman" w:eastAsia="Times New Roman" w:hAnsi="Times New Roman" w:cs="Times New Roman"/>
              </w:rPr>
              <w:t xml:space="preserve">(exhibition catalogue), Lisboa: Centro de Arte Moderna-Fundação Calouste Gulbenkian, 2014 </w:t>
            </w:r>
          </w:p>
          <w:p w14:paraId="273D587A"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ALVES, Margarida Brito; LAMONI, Giulia; SIROIS, Katherine (editors), </w:t>
            </w:r>
            <w:r w:rsidRPr="002C5C5A">
              <w:rPr>
                <w:rFonts w:ascii="Times New Roman" w:eastAsia="Times New Roman" w:hAnsi="Times New Roman" w:cs="Times New Roman"/>
                <w:i/>
                <w:iCs/>
              </w:rPr>
              <w:t>Revista de História da Arte nº 12: Crise</w:t>
            </w:r>
            <w:r w:rsidRPr="002C5C5A">
              <w:rPr>
                <w:rFonts w:ascii="Times New Roman" w:eastAsia="Times New Roman" w:hAnsi="Times New Roman" w:cs="Times New Roman"/>
              </w:rPr>
              <w:t xml:space="preserve">, Lisboa: IHA-FCSH/UNL, 2015 </w:t>
            </w:r>
          </w:p>
          <w:p w14:paraId="7777FC7C"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BOCK, Jurgen, </w:t>
            </w:r>
            <w:r w:rsidRPr="002C5C5A">
              <w:rPr>
                <w:rFonts w:ascii="Times New Roman" w:eastAsia="Times New Roman" w:hAnsi="Times New Roman" w:cs="Times New Roman"/>
                <w:i/>
                <w:iCs/>
              </w:rPr>
              <w:t xml:space="preserve">Ângela Ferreira: Maison Tropicale </w:t>
            </w:r>
            <w:r w:rsidRPr="002C5C5A">
              <w:rPr>
                <w:rFonts w:ascii="Times New Roman" w:eastAsia="Times New Roman" w:hAnsi="Times New Roman" w:cs="Times New Roman"/>
              </w:rPr>
              <w:t xml:space="preserve">(exhibition catalogue), Lisbon: Instituto das Artes / Ministério da Cultura, 2007 </w:t>
            </w:r>
          </w:p>
          <w:p w14:paraId="511E1BC7"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LEAL, Joana; SANTOS, Mariana Pinto dos (editors), </w:t>
            </w:r>
            <w:r w:rsidRPr="002C5C5A">
              <w:rPr>
                <w:rFonts w:ascii="Times New Roman" w:eastAsia="Times New Roman" w:hAnsi="Times New Roman" w:cs="Times New Roman"/>
                <w:i/>
                <w:iCs/>
              </w:rPr>
              <w:t>Revista de História da Arte nº 10: Práticas da Teoria</w:t>
            </w:r>
            <w:r w:rsidRPr="002C5C5A">
              <w:rPr>
                <w:rFonts w:ascii="Times New Roman" w:eastAsia="Times New Roman" w:hAnsi="Times New Roman" w:cs="Times New Roman"/>
              </w:rPr>
              <w:t xml:space="preserve">, Lisboa: IHA-FCSH/UNL, 2012 </w:t>
            </w:r>
          </w:p>
          <w:p w14:paraId="0B1C8F84"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LOOCK, Ulrich (editor), </w:t>
            </w:r>
            <w:r w:rsidRPr="002C5C5A">
              <w:rPr>
                <w:rFonts w:ascii="Times New Roman" w:eastAsia="Times New Roman" w:hAnsi="Times New Roman" w:cs="Times New Roman"/>
                <w:i/>
                <w:iCs/>
              </w:rPr>
              <w:t>Anos 80: Uma Topologia = The 80s: A Topology</w:t>
            </w:r>
            <w:r w:rsidRPr="002C5C5A">
              <w:rPr>
                <w:rFonts w:ascii="Times New Roman" w:eastAsia="Times New Roman" w:hAnsi="Times New Roman" w:cs="Times New Roman"/>
              </w:rPr>
              <w:t xml:space="preserve">, Porto: Museu de Serralves, 2006 </w:t>
            </w:r>
          </w:p>
          <w:p w14:paraId="61BA75D8"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SARDO, Delfim, </w:t>
            </w:r>
            <w:r w:rsidRPr="002C5C5A">
              <w:rPr>
                <w:rFonts w:ascii="Times New Roman" w:eastAsia="Times New Roman" w:hAnsi="Times New Roman" w:cs="Times New Roman"/>
                <w:i/>
                <w:iCs/>
              </w:rPr>
              <w:t xml:space="preserve">Work in Progress. Fernando Calhau. </w:t>
            </w:r>
            <w:r w:rsidRPr="002C5C5A">
              <w:rPr>
                <w:rFonts w:ascii="Times New Roman" w:eastAsia="Times New Roman" w:hAnsi="Times New Roman" w:cs="Times New Roman"/>
              </w:rPr>
              <w:t xml:space="preserve">Lisboa: Centro de Arte Moderna-Fundação Calouste Gulbenkian, 2002 </w:t>
            </w:r>
          </w:p>
          <w:p w14:paraId="4947D6D4"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TODOLI, Vicente (editor), </w:t>
            </w:r>
            <w:r w:rsidRPr="002C5C5A">
              <w:rPr>
                <w:rFonts w:ascii="Times New Roman" w:eastAsia="Times New Roman" w:hAnsi="Times New Roman" w:cs="Times New Roman"/>
                <w:i/>
                <w:iCs/>
              </w:rPr>
              <w:t xml:space="preserve">Circa 68, </w:t>
            </w:r>
            <w:r w:rsidRPr="002C5C5A">
              <w:rPr>
                <w:rFonts w:ascii="Times New Roman" w:eastAsia="Times New Roman" w:hAnsi="Times New Roman" w:cs="Times New Roman"/>
              </w:rPr>
              <w:t xml:space="preserve">Porto: Museu de Serralves, 1999 </w:t>
            </w:r>
          </w:p>
          <w:p w14:paraId="64096A6A" w14:textId="77777777" w:rsidR="00382509" w:rsidRPr="002C5C5A" w:rsidRDefault="00382509" w:rsidP="00E818C3">
            <w:pPr>
              <w:pStyle w:val="Default"/>
              <w:rPr>
                <w:rFonts w:ascii="Times New Roman" w:hAnsi="Times New Roman" w:cs="Times New Roman"/>
              </w:rPr>
            </w:pPr>
            <w:r w:rsidRPr="002C5C5A">
              <w:rPr>
                <w:rFonts w:ascii="Times New Roman" w:eastAsia="Times New Roman" w:hAnsi="Times New Roman" w:cs="Times New Roman"/>
              </w:rPr>
              <w:t xml:space="preserve">VALE, Paulo Pires, </w:t>
            </w:r>
            <w:r w:rsidRPr="002C5C5A">
              <w:rPr>
                <w:rFonts w:ascii="Times New Roman" w:eastAsia="Times New Roman" w:hAnsi="Times New Roman" w:cs="Times New Roman"/>
                <w:i/>
                <w:iCs/>
              </w:rPr>
              <w:t xml:space="preserve">Ana Vieira: Muros de Abrigo / Ana Vieira: Shelter Walls </w:t>
            </w:r>
            <w:r w:rsidRPr="002C5C5A">
              <w:rPr>
                <w:rFonts w:ascii="Times New Roman" w:eastAsia="Times New Roman" w:hAnsi="Times New Roman" w:cs="Times New Roman"/>
              </w:rPr>
              <w:t xml:space="preserve">(exhibition catalogue), Lisboa: Centro de Arte Moderna-Fundação Calouste Gulbenkian, 2011 </w:t>
            </w:r>
          </w:p>
          <w:p w14:paraId="584457D2" w14:textId="77777777" w:rsidR="00382509" w:rsidRPr="002C5C5A" w:rsidRDefault="00382509" w:rsidP="00E818C3">
            <w:pPr>
              <w:pStyle w:val="Corpodetexto"/>
              <w:spacing w:after="0"/>
              <w:rPr>
                <w:rFonts w:ascii="Times New Roman" w:hAnsi="Times New Roman" w:cs="Times New Roman"/>
                <w:sz w:val="24"/>
              </w:rPr>
            </w:pPr>
          </w:p>
        </w:tc>
      </w:tr>
      <w:tr w:rsidR="00382509" w:rsidRPr="002C5C5A" w14:paraId="425F0DD1" w14:textId="77777777" w:rsidTr="00E818C3">
        <w:tblPrEx>
          <w:tblCellMar>
            <w:left w:w="0" w:type="dxa"/>
            <w:right w:w="0" w:type="dxa"/>
          </w:tblCellMar>
        </w:tblPrEx>
        <w:tc>
          <w:tcPr>
            <w:tcW w:w="4248" w:type="dxa"/>
            <w:tcBorders>
              <w:top w:val="single" w:sz="1" w:space="0" w:color="000000"/>
              <w:bottom w:val="single" w:sz="1" w:space="0" w:color="000000"/>
            </w:tcBorders>
            <w:shd w:val="clear" w:color="auto" w:fill="auto"/>
          </w:tcPr>
          <w:p w14:paraId="3C5CD894" w14:textId="77777777" w:rsidR="00382509" w:rsidRPr="002C5C5A" w:rsidRDefault="00382509" w:rsidP="00E818C3">
            <w:pPr>
              <w:pStyle w:val="Cabealho3"/>
              <w:spacing w:before="0"/>
              <w:rPr>
                <w:rFonts w:ascii="Times New Roman" w:hAnsi="Times New Roman" w:cs="Times New Roman"/>
                <w:b/>
                <w:bCs/>
                <w:i/>
                <w:lang w:val="pt-PT"/>
              </w:rPr>
            </w:pPr>
          </w:p>
        </w:tc>
        <w:tc>
          <w:tcPr>
            <w:tcW w:w="4249" w:type="dxa"/>
            <w:shd w:val="clear" w:color="auto" w:fill="auto"/>
          </w:tcPr>
          <w:p w14:paraId="50ED8047" w14:textId="77777777" w:rsidR="00382509" w:rsidRPr="002C5C5A" w:rsidRDefault="00382509" w:rsidP="00E818C3">
            <w:pPr>
              <w:snapToGrid w:val="0"/>
              <w:rPr>
                <w:rFonts w:ascii="Times New Roman" w:hAnsi="Times New Roman" w:cs="Times New Roman"/>
                <w:sz w:val="24"/>
                <w:szCs w:val="24"/>
                <w:lang w:val="pt-PT"/>
              </w:rPr>
            </w:pPr>
          </w:p>
        </w:tc>
      </w:tr>
      <w:tr w:rsidR="00382509" w:rsidRPr="002C5C5A" w14:paraId="7002E377" w14:textId="77777777" w:rsidTr="00E818C3">
        <w:tc>
          <w:tcPr>
            <w:tcW w:w="8497" w:type="dxa"/>
            <w:gridSpan w:val="2"/>
            <w:tcBorders>
              <w:top w:val="single" w:sz="1" w:space="0" w:color="000000"/>
            </w:tcBorders>
            <w:shd w:val="clear" w:color="auto" w:fill="auto"/>
          </w:tcPr>
          <w:p w14:paraId="53A1E597" w14:textId="77777777" w:rsidR="00382509" w:rsidRPr="002C5C5A" w:rsidRDefault="00382509" w:rsidP="00E818C3">
            <w:pPr>
              <w:pStyle w:val="Cabealho3"/>
              <w:spacing w:before="0"/>
              <w:rPr>
                <w:rFonts w:ascii="Times New Roman" w:hAnsi="Times New Roman" w:cs="Times New Roman"/>
                <w:b/>
                <w:bCs/>
                <w:color w:val="000000"/>
              </w:rPr>
            </w:pPr>
            <w:proofErr w:type="spellStart"/>
            <w:r w:rsidRPr="002C5C5A">
              <w:rPr>
                <w:rFonts w:ascii="Times New Roman" w:hAnsi="Times New Roman" w:cs="Times New Roman"/>
              </w:rPr>
              <w:t>Complementar</w:t>
            </w:r>
            <w:proofErr w:type="spellEnd"/>
            <w:r w:rsidRPr="002C5C5A">
              <w:rPr>
                <w:rFonts w:ascii="Times New Roman" w:hAnsi="Times New Roman" w:cs="Times New Roman"/>
              </w:rPr>
              <w:t xml:space="preserve"> </w:t>
            </w:r>
            <w:r w:rsidRPr="002C5C5A">
              <w:rPr>
                <w:rFonts w:ascii="Times New Roman" w:hAnsi="Times New Roman" w:cs="Times New Roman"/>
                <w:b/>
                <w:bCs/>
              </w:rPr>
              <w:t>(</w:t>
            </w:r>
            <w:proofErr w:type="spellStart"/>
            <w:r w:rsidRPr="002C5C5A">
              <w:rPr>
                <w:rFonts w:ascii="Times New Roman" w:hAnsi="Times New Roman" w:cs="Times New Roman"/>
                <w:b/>
                <w:bCs/>
              </w:rPr>
              <w:t>máx</w:t>
            </w:r>
            <w:proofErr w:type="spellEnd"/>
            <w:r w:rsidRPr="002C5C5A">
              <w:rPr>
                <w:rFonts w:ascii="Times New Roman" w:hAnsi="Times New Roman" w:cs="Times New Roman"/>
                <w:b/>
                <w:bCs/>
              </w:rPr>
              <w:t xml:space="preserve">. 50 </w:t>
            </w:r>
            <w:proofErr w:type="spellStart"/>
            <w:r w:rsidRPr="002C5C5A">
              <w:rPr>
                <w:rFonts w:ascii="Times New Roman" w:hAnsi="Times New Roman" w:cs="Times New Roman"/>
                <w:b/>
                <w:bCs/>
              </w:rPr>
              <w:t>títulos</w:t>
            </w:r>
            <w:proofErr w:type="spellEnd"/>
            <w:r w:rsidRPr="002C5C5A">
              <w:rPr>
                <w:rFonts w:ascii="Times New Roman" w:hAnsi="Times New Roman" w:cs="Times New Roman"/>
                <w:b/>
                <w:bCs/>
              </w:rPr>
              <w:t>)</w:t>
            </w:r>
          </w:p>
          <w:p w14:paraId="04F1A375"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BAAN, Stephen, </w:t>
            </w:r>
            <w:r w:rsidRPr="002C5C5A">
              <w:rPr>
                <w:rFonts w:ascii="Times New Roman" w:eastAsia="Times New Roman" w:hAnsi="Times New Roman" w:cs="Times New Roman"/>
                <w:i/>
                <w:iCs/>
              </w:rPr>
              <w:t xml:space="preserve">Ways Around Modernism, </w:t>
            </w:r>
            <w:r w:rsidRPr="002C5C5A">
              <w:rPr>
                <w:rFonts w:ascii="Times New Roman" w:eastAsia="Times New Roman" w:hAnsi="Times New Roman" w:cs="Times New Roman"/>
              </w:rPr>
              <w:t xml:space="preserve">London: Routledge, 2007 </w:t>
            </w:r>
          </w:p>
          <w:p w14:paraId="45186B90"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ELKINS, James (editor), </w:t>
            </w:r>
            <w:r w:rsidRPr="002C5C5A">
              <w:rPr>
                <w:rFonts w:ascii="Times New Roman" w:eastAsia="Times New Roman" w:hAnsi="Times New Roman" w:cs="Times New Roman"/>
                <w:i/>
                <w:iCs/>
              </w:rPr>
              <w:t xml:space="preserve">Is Art History Global?, </w:t>
            </w:r>
            <w:r w:rsidRPr="002C5C5A">
              <w:rPr>
                <w:rFonts w:ascii="Times New Roman" w:eastAsia="Times New Roman" w:hAnsi="Times New Roman" w:cs="Times New Roman"/>
              </w:rPr>
              <w:t xml:space="preserve">New York/London, Routledge, 2007 </w:t>
            </w:r>
          </w:p>
          <w:p w14:paraId="54E345A8"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ELKINS, James, </w:t>
            </w:r>
            <w:r w:rsidRPr="002C5C5A">
              <w:rPr>
                <w:rFonts w:ascii="Times New Roman" w:eastAsia="Times New Roman" w:hAnsi="Times New Roman" w:cs="Times New Roman"/>
                <w:i/>
                <w:iCs/>
              </w:rPr>
              <w:t xml:space="preserve">Master Narratives and their Discontents, </w:t>
            </w:r>
            <w:r w:rsidRPr="002C5C5A">
              <w:rPr>
                <w:rFonts w:ascii="Times New Roman" w:eastAsia="Times New Roman" w:hAnsi="Times New Roman" w:cs="Times New Roman"/>
              </w:rPr>
              <w:t xml:space="preserve">London: Routledge, 2005 </w:t>
            </w:r>
          </w:p>
          <w:p w14:paraId="2DF42FC6" w14:textId="77777777" w:rsidR="00382509" w:rsidRPr="002C5C5A" w:rsidRDefault="00382509" w:rsidP="00E818C3">
            <w:pPr>
              <w:pStyle w:val="Default"/>
              <w:rPr>
                <w:rFonts w:ascii="Times New Roman" w:eastAsia="Times New Roman" w:hAnsi="Times New Roman" w:cs="Times New Roman"/>
              </w:rPr>
            </w:pPr>
            <w:r w:rsidRPr="002C5C5A">
              <w:rPr>
                <w:rFonts w:ascii="Times New Roman" w:eastAsia="Times New Roman" w:hAnsi="Times New Roman" w:cs="Times New Roman"/>
              </w:rPr>
              <w:t xml:space="preserve">FOSTER, Hal, </w:t>
            </w:r>
            <w:r w:rsidRPr="002C5C5A">
              <w:rPr>
                <w:rFonts w:ascii="Times New Roman" w:eastAsia="Times New Roman" w:hAnsi="Times New Roman" w:cs="Times New Roman"/>
                <w:i/>
                <w:iCs/>
              </w:rPr>
              <w:t xml:space="preserve">The Return of the Real, </w:t>
            </w:r>
            <w:r w:rsidRPr="002C5C5A">
              <w:rPr>
                <w:rFonts w:ascii="Times New Roman" w:eastAsia="Times New Roman" w:hAnsi="Times New Roman" w:cs="Times New Roman"/>
              </w:rPr>
              <w:t xml:space="preserve">Cambridge / Massachusetts: The MIT Press, 1996 </w:t>
            </w:r>
          </w:p>
          <w:p w14:paraId="0BD98E6F" w14:textId="77777777" w:rsidR="00382509" w:rsidRPr="002C5C5A" w:rsidRDefault="00382509" w:rsidP="00E818C3">
            <w:pPr>
              <w:pStyle w:val="Default"/>
              <w:rPr>
                <w:rFonts w:ascii="Times New Roman" w:hAnsi="Times New Roman" w:cs="Times New Roman"/>
              </w:rPr>
            </w:pPr>
            <w:r w:rsidRPr="002C5C5A">
              <w:rPr>
                <w:rFonts w:ascii="Times New Roman" w:eastAsia="Times New Roman" w:hAnsi="Times New Roman" w:cs="Times New Roman"/>
              </w:rPr>
              <w:t xml:space="preserve">HUYSSEN, Andreas, «Mapping the Postmodern», </w:t>
            </w:r>
            <w:r w:rsidRPr="002C5C5A">
              <w:rPr>
                <w:rFonts w:ascii="Times New Roman" w:eastAsia="Times New Roman" w:hAnsi="Times New Roman" w:cs="Times New Roman"/>
                <w:i/>
                <w:iCs/>
              </w:rPr>
              <w:t xml:space="preserve">New German Critique N.33 – Modernity and Postmodernity </w:t>
            </w:r>
          </w:p>
          <w:p w14:paraId="3439E116" w14:textId="77777777" w:rsidR="00382509" w:rsidRPr="002C5C5A" w:rsidRDefault="00382509" w:rsidP="00E818C3">
            <w:pPr>
              <w:pStyle w:val="Corpodetexto"/>
              <w:spacing w:after="0"/>
              <w:rPr>
                <w:rFonts w:ascii="Times New Roman" w:hAnsi="Times New Roman" w:cs="Times New Roman"/>
                <w:sz w:val="24"/>
                <w:lang w:val="en-US"/>
              </w:rPr>
            </w:pPr>
          </w:p>
          <w:p w14:paraId="2B7CDBA4" w14:textId="77777777" w:rsidR="00382509" w:rsidRPr="002C5C5A" w:rsidRDefault="00382509" w:rsidP="00E818C3">
            <w:pPr>
              <w:pStyle w:val="Corpodetexto"/>
              <w:spacing w:after="0"/>
              <w:rPr>
                <w:rFonts w:ascii="Times New Roman" w:hAnsi="Times New Roman" w:cs="Times New Roman"/>
                <w:sz w:val="24"/>
                <w:lang w:val="en-US"/>
              </w:rPr>
            </w:pPr>
          </w:p>
        </w:tc>
      </w:tr>
    </w:tbl>
    <w:p w14:paraId="13A90374" w14:textId="0F34D3F6" w:rsidR="00A36950" w:rsidRPr="002C5C5A" w:rsidRDefault="00A36950" w:rsidP="00382509">
      <w:pPr>
        <w:rPr>
          <w:rFonts w:ascii="Times New Roman" w:hAnsi="Times New Roman" w:cs="Times New Roman"/>
          <w:sz w:val="24"/>
          <w:szCs w:val="24"/>
          <w:lang w:val="en-US"/>
        </w:rPr>
      </w:pPr>
    </w:p>
    <w:sectPr w:rsidR="00A36950" w:rsidRPr="002C5C5A" w:rsidSect="00382509">
      <w:headerReference w:type="default" r:id="rId7"/>
      <w:pgSz w:w="11906" w:h="16838"/>
      <w:pgMar w:top="1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026DE" w14:textId="77777777" w:rsidR="00D435B4" w:rsidRDefault="00D435B4" w:rsidP="00D435B4">
      <w:pPr>
        <w:spacing w:after="0" w:line="240" w:lineRule="auto"/>
      </w:pPr>
      <w:r>
        <w:separator/>
      </w:r>
    </w:p>
  </w:endnote>
  <w:endnote w:type="continuationSeparator" w:id="0">
    <w:p w14:paraId="4ACA281B" w14:textId="77777777" w:rsidR="00D435B4" w:rsidRDefault="00D435B4" w:rsidP="00D4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rriweather">
    <w:altName w:val="MS Gothic"/>
    <w:charset w:val="8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font293">
    <w:altName w:val="MS Gothic"/>
    <w:charset w:val="8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7B62B" w14:textId="77777777" w:rsidR="00D435B4" w:rsidRDefault="00D435B4" w:rsidP="00D435B4">
      <w:pPr>
        <w:spacing w:after="0" w:line="240" w:lineRule="auto"/>
      </w:pPr>
      <w:r>
        <w:separator/>
      </w:r>
    </w:p>
  </w:footnote>
  <w:footnote w:type="continuationSeparator" w:id="0">
    <w:p w14:paraId="371FDCCC" w14:textId="77777777" w:rsidR="00D435B4" w:rsidRDefault="00D435B4" w:rsidP="00D4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0D6D" w14:textId="721AC0B9" w:rsidR="00D435B4" w:rsidRDefault="00D652AC">
    <w:pPr>
      <w:pStyle w:val="Cabealho"/>
    </w:pPr>
    <w:r w:rsidRPr="00D435B4">
      <w:rPr>
        <w:noProof/>
        <w:lang w:val="pt-PT" w:eastAsia="pt-PT"/>
      </w:rPr>
      <w:drawing>
        <wp:anchor distT="0" distB="0" distL="114300" distR="114300" simplePos="0" relativeHeight="251658240" behindDoc="0" locked="0" layoutInCell="1" allowOverlap="1" wp14:anchorId="5B95A485" wp14:editId="5D97EC2A">
          <wp:simplePos x="0" y="0"/>
          <wp:positionH relativeFrom="column">
            <wp:posOffset>4170045</wp:posOffset>
          </wp:positionH>
          <wp:positionV relativeFrom="paragraph">
            <wp:posOffset>-171450</wp:posOffset>
          </wp:positionV>
          <wp:extent cx="920115" cy="548640"/>
          <wp:effectExtent l="0" t="0" r="0" b="3810"/>
          <wp:wrapThrough wrapText="bothSides">
            <wp:wrapPolygon edited="0">
              <wp:start x="3130" y="0"/>
              <wp:lineTo x="0" y="12000"/>
              <wp:lineTo x="0" y="21000"/>
              <wp:lineTo x="16547" y="21000"/>
              <wp:lineTo x="21019" y="13500"/>
              <wp:lineTo x="21019" y="9000"/>
              <wp:lineTo x="12969" y="2250"/>
              <wp:lineTo x="6261" y="0"/>
              <wp:lineTo x="3130" y="0"/>
            </wp:wrapPolygon>
          </wp:wrapThrough>
          <wp:docPr id="11" name="Imagem 11" descr="E:\LOGOS NO BACKGROUND-2\SiP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NO BACKGROUND-2\SiPN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11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5B4">
      <w:rPr>
        <w:noProof/>
        <w:lang w:val="pt-PT" w:eastAsia="pt-PT"/>
      </w:rPr>
      <w:drawing>
        <wp:anchor distT="0" distB="0" distL="114300" distR="114300" simplePos="0" relativeHeight="251659264" behindDoc="0" locked="0" layoutInCell="1" allowOverlap="1" wp14:anchorId="5B7BE0FE" wp14:editId="13063C9A">
          <wp:simplePos x="0" y="0"/>
          <wp:positionH relativeFrom="column">
            <wp:posOffset>441960</wp:posOffset>
          </wp:positionH>
          <wp:positionV relativeFrom="paragraph">
            <wp:posOffset>-167640</wp:posOffset>
          </wp:positionV>
          <wp:extent cx="1579245" cy="466725"/>
          <wp:effectExtent l="0" t="0" r="1905" b="9525"/>
          <wp:wrapThrough wrapText="bothSides">
            <wp:wrapPolygon edited="0">
              <wp:start x="0" y="0"/>
              <wp:lineTo x="0" y="21159"/>
              <wp:lineTo x="16415" y="21159"/>
              <wp:lineTo x="21366" y="19396"/>
              <wp:lineTo x="21366" y="6171"/>
              <wp:lineTo x="5211" y="0"/>
              <wp:lineTo x="0" y="0"/>
            </wp:wrapPolygon>
          </wp:wrapThrough>
          <wp:docPr id="12" name="Imagem 12" descr="E:\LOGOS NO BACKGROUND-2\LogoNOVA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NO BACKGROUND-2\LogoNOVAFC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aepsdrurpvd6ef0zl5pdvdwatpefzzr952&quot;&gt;NewJointLibraryRoving-Repaired&lt;record-ids&gt;&lt;item&gt;48&lt;/item&gt;&lt;item&gt;49&lt;/item&gt;&lt;item&gt;57&lt;/item&gt;&lt;item&gt;141&lt;/item&gt;&lt;item&gt;306&lt;/item&gt;&lt;item&gt;351&lt;/item&gt;&lt;item&gt;501&lt;/item&gt;&lt;item&gt;1342&lt;/item&gt;&lt;item&gt;1553&lt;/item&gt;&lt;item&gt;1606&lt;/item&gt;&lt;item&gt;1613&lt;/item&gt;&lt;item&gt;1648&lt;/item&gt;&lt;item&gt;1650&lt;/item&gt;&lt;item&gt;1651&lt;/item&gt;&lt;item&gt;1710&lt;/item&gt;&lt;item&gt;1741&lt;/item&gt;&lt;item&gt;1808&lt;/item&gt;&lt;item&gt;1821&lt;/item&gt;&lt;item&gt;1884&lt;/item&gt;&lt;item&gt;2049&lt;/item&gt;&lt;item&gt;2111&lt;/item&gt;&lt;item&gt;2283&lt;/item&gt;&lt;item&gt;2303&lt;/item&gt;&lt;item&gt;2470&lt;/item&gt;&lt;item&gt;2503&lt;/item&gt;&lt;item&gt;2504&lt;/item&gt;&lt;item&gt;2562&lt;/item&gt;&lt;item&gt;2563&lt;/item&gt;&lt;item&gt;2564&lt;/item&gt;&lt;/record-ids&gt;&lt;/item&gt;&lt;/Libraries&gt;"/>
  </w:docVars>
  <w:rsids>
    <w:rsidRoot w:val="00A36950"/>
    <w:rsid w:val="000501F5"/>
    <w:rsid w:val="00133B0E"/>
    <w:rsid w:val="00196525"/>
    <w:rsid w:val="00222C50"/>
    <w:rsid w:val="00242DBE"/>
    <w:rsid w:val="00282A41"/>
    <w:rsid w:val="002B3155"/>
    <w:rsid w:val="002C5C5A"/>
    <w:rsid w:val="002E0272"/>
    <w:rsid w:val="0032787C"/>
    <w:rsid w:val="00382509"/>
    <w:rsid w:val="004321F5"/>
    <w:rsid w:val="004401A7"/>
    <w:rsid w:val="004608FD"/>
    <w:rsid w:val="005143CD"/>
    <w:rsid w:val="005E4B4D"/>
    <w:rsid w:val="005F1995"/>
    <w:rsid w:val="00660C5D"/>
    <w:rsid w:val="00753252"/>
    <w:rsid w:val="00767F01"/>
    <w:rsid w:val="00812C86"/>
    <w:rsid w:val="00851B47"/>
    <w:rsid w:val="00A36950"/>
    <w:rsid w:val="00A738E2"/>
    <w:rsid w:val="00AF0177"/>
    <w:rsid w:val="00C349BB"/>
    <w:rsid w:val="00CE46E5"/>
    <w:rsid w:val="00D435B4"/>
    <w:rsid w:val="00D652AC"/>
    <w:rsid w:val="00DD275D"/>
    <w:rsid w:val="00DD7CCE"/>
    <w:rsid w:val="00E56649"/>
    <w:rsid w:val="00F2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E443"/>
  <w15:chartTrackingRefBased/>
  <w15:docId w15:val="{7EF47BB8-066F-4121-9B8C-66DADD0B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A36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unhideWhenUsed/>
    <w:qFormat/>
    <w:rsid w:val="00A369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semiHidden/>
    <w:unhideWhenUsed/>
    <w:qFormat/>
    <w:rsid w:val="003825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36950"/>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A36950"/>
    <w:pPr>
      <w:spacing w:after="0"/>
      <w:jc w:val="center"/>
    </w:pPr>
    <w:rPr>
      <w:rFonts w:ascii="Calibri" w:hAnsi="Calibri" w:cs="Calibri"/>
      <w:noProof/>
      <w:lang w:val="en-US"/>
    </w:rPr>
  </w:style>
  <w:style w:type="character" w:customStyle="1" w:styleId="EndNoteBibliographyTitleChar">
    <w:name w:val="EndNote Bibliography Title Char"/>
    <w:basedOn w:val="Tipodeletrapredefinidodopargrafo"/>
    <w:link w:val="EndNoteBibliographyTitle"/>
    <w:rsid w:val="00A36950"/>
    <w:rPr>
      <w:rFonts w:ascii="Calibri" w:hAnsi="Calibri" w:cs="Calibri"/>
      <w:noProof/>
      <w:lang w:val="en-US"/>
    </w:rPr>
  </w:style>
  <w:style w:type="paragraph" w:customStyle="1" w:styleId="EndNoteBibliography">
    <w:name w:val="EndNote Bibliography"/>
    <w:basedOn w:val="Normal"/>
    <w:link w:val="EndNoteBibliographyChar"/>
    <w:rsid w:val="00A36950"/>
    <w:pPr>
      <w:spacing w:line="240" w:lineRule="auto"/>
    </w:pPr>
    <w:rPr>
      <w:rFonts w:ascii="Calibri" w:hAnsi="Calibri" w:cs="Calibri"/>
      <w:noProof/>
      <w:lang w:val="en-US"/>
    </w:rPr>
  </w:style>
  <w:style w:type="character" w:customStyle="1" w:styleId="EndNoteBibliographyChar">
    <w:name w:val="EndNote Bibliography Char"/>
    <w:basedOn w:val="Tipodeletrapredefinidodopargrafo"/>
    <w:link w:val="EndNoteBibliography"/>
    <w:rsid w:val="00A36950"/>
    <w:rPr>
      <w:rFonts w:ascii="Calibri" w:hAnsi="Calibri" w:cs="Calibri"/>
      <w:noProof/>
      <w:lang w:val="en-US"/>
    </w:rPr>
  </w:style>
  <w:style w:type="character" w:customStyle="1" w:styleId="Cabealho2Carter">
    <w:name w:val="Cabeçalho 2 Caráter"/>
    <w:basedOn w:val="Tipodeletrapredefinidodopargrafo"/>
    <w:link w:val="Cabealho2"/>
    <w:uiPriority w:val="9"/>
    <w:rsid w:val="00A36950"/>
    <w:rPr>
      <w:rFonts w:asciiTheme="majorHAnsi" w:eastAsiaTheme="majorEastAsia" w:hAnsiTheme="majorHAnsi" w:cstheme="majorBidi"/>
      <w:color w:val="2F5496" w:themeColor="accent1" w:themeShade="BF"/>
      <w:sz w:val="26"/>
      <w:szCs w:val="26"/>
    </w:rPr>
  </w:style>
  <w:style w:type="character" w:styleId="Hiperligao">
    <w:name w:val="Hyperlink"/>
    <w:basedOn w:val="Tipodeletrapredefinidodopargrafo"/>
    <w:uiPriority w:val="99"/>
    <w:unhideWhenUsed/>
    <w:rsid w:val="005143CD"/>
    <w:rPr>
      <w:color w:val="0563C1" w:themeColor="hyperlink"/>
      <w:u w:val="single"/>
    </w:rPr>
  </w:style>
  <w:style w:type="character" w:customStyle="1" w:styleId="UnresolvedMention">
    <w:name w:val="Unresolved Mention"/>
    <w:basedOn w:val="Tipodeletrapredefinidodopargrafo"/>
    <w:uiPriority w:val="99"/>
    <w:semiHidden/>
    <w:unhideWhenUsed/>
    <w:rsid w:val="005143CD"/>
    <w:rPr>
      <w:color w:val="605E5C"/>
      <w:shd w:val="clear" w:color="auto" w:fill="E1DFDD"/>
    </w:rPr>
  </w:style>
  <w:style w:type="paragraph" w:styleId="Textodebalo">
    <w:name w:val="Balloon Text"/>
    <w:basedOn w:val="Normal"/>
    <w:link w:val="TextodebaloCarter"/>
    <w:uiPriority w:val="99"/>
    <w:semiHidden/>
    <w:unhideWhenUsed/>
    <w:rsid w:val="00F2734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27349"/>
    <w:rPr>
      <w:rFonts w:ascii="Segoe UI" w:hAnsi="Segoe UI" w:cs="Segoe UI"/>
      <w:sz w:val="18"/>
      <w:szCs w:val="18"/>
    </w:rPr>
  </w:style>
  <w:style w:type="paragraph" w:styleId="Cabealho">
    <w:name w:val="header"/>
    <w:basedOn w:val="Normal"/>
    <w:link w:val="CabealhoCarter"/>
    <w:uiPriority w:val="99"/>
    <w:unhideWhenUsed/>
    <w:rsid w:val="00D435B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435B4"/>
  </w:style>
  <w:style w:type="paragraph" w:styleId="Rodap">
    <w:name w:val="footer"/>
    <w:basedOn w:val="Normal"/>
    <w:link w:val="RodapCarter"/>
    <w:uiPriority w:val="99"/>
    <w:unhideWhenUsed/>
    <w:rsid w:val="00D435B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435B4"/>
  </w:style>
  <w:style w:type="character" w:customStyle="1" w:styleId="Cabealho3Carter">
    <w:name w:val="Cabeçalho 3 Caráter"/>
    <w:basedOn w:val="Tipodeletrapredefinidodopargrafo"/>
    <w:link w:val="Cabealho3"/>
    <w:uiPriority w:val="9"/>
    <w:semiHidden/>
    <w:rsid w:val="00382509"/>
    <w:rPr>
      <w:rFonts w:asciiTheme="majorHAnsi" w:eastAsiaTheme="majorEastAsia" w:hAnsiTheme="majorHAnsi" w:cstheme="majorBidi"/>
      <w:color w:val="1F3763" w:themeColor="accent1" w:themeShade="7F"/>
      <w:sz w:val="24"/>
      <w:szCs w:val="24"/>
    </w:rPr>
  </w:style>
  <w:style w:type="character" w:styleId="nfase">
    <w:name w:val="Emphasis"/>
    <w:qFormat/>
    <w:rsid w:val="00382509"/>
    <w:rPr>
      <w:i/>
      <w:iCs/>
    </w:rPr>
  </w:style>
  <w:style w:type="paragraph" w:styleId="Corpodetexto">
    <w:name w:val="Body Text"/>
    <w:basedOn w:val="Normal"/>
    <w:link w:val="CorpodetextoCarter"/>
    <w:rsid w:val="00382509"/>
    <w:pPr>
      <w:suppressAutoHyphens/>
      <w:spacing w:after="120" w:line="240" w:lineRule="auto"/>
    </w:pPr>
    <w:rPr>
      <w:rFonts w:ascii="Merriweather" w:eastAsia="Arial Unicode MS" w:hAnsi="Merriweather" w:cs="font293"/>
      <w:sz w:val="18"/>
      <w:szCs w:val="24"/>
      <w:lang w:val="pt-PT" w:eastAsia="ar-SA"/>
    </w:rPr>
  </w:style>
  <w:style w:type="character" w:customStyle="1" w:styleId="CorpodetextoCarter">
    <w:name w:val="Corpo de texto Caráter"/>
    <w:basedOn w:val="Tipodeletrapredefinidodopargrafo"/>
    <w:link w:val="Corpodetexto"/>
    <w:rsid w:val="00382509"/>
    <w:rPr>
      <w:rFonts w:ascii="Merriweather" w:eastAsia="Arial Unicode MS" w:hAnsi="Merriweather" w:cs="font293"/>
      <w:sz w:val="18"/>
      <w:szCs w:val="24"/>
      <w:lang w:val="pt-PT" w:eastAsia="ar-SA"/>
    </w:rPr>
  </w:style>
  <w:style w:type="paragraph" w:customStyle="1" w:styleId="mbottom0">
    <w:name w:val="mbottom0"/>
    <w:basedOn w:val="Normal"/>
    <w:rsid w:val="00382509"/>
    <w:pPr>
      <w:suppressAutoHyphens/>
      <w:spacing w:before="100" w:after="100" w:line="240" w:lineRule="auto"/>
    </w:pPr>
    <w:rPr>
      <w:rFonts w:ascii="Times New Roman" w:eastAsia="Times New Roman" w:hAnsi="Times New Roman" w:cs="Times New Roman"/>
      <w:sz w:val="24"/>
      <w:szCs w:val="24"/>
      <w:lang w:val="pt-PT" w:eastAsia="ar-SA"/>
    </w:rPr>
  </w:style>
  <w:style w:type="paragraph" w:customStyle="1" w:styleId="Default">
    <w:name w:val="Default"/>
    <w:basedOn w:val="Normal"/>
    <w:rsid w:val="00382509"/>
    <w:pPr>
      <w:suppressAutoHyphens/>
      <w:autoSpaceDE w:val="0"/>
      <w:spacing w:after="0" w:line="240" w:lineRule="auto"/>
    </w:pPr>
    <w:rPr>
      <w:rFonts w:ascii="Cambria Math" w:eastAsia="Cambria Math" w:hAnsi="Cambria Math" w:cs="Cambria Math"/>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8BC0-9AAC-4967-AF2C-5F97975E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1906</Words>
  <Characters>10297</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Clowes</dc:creator>
  <cp:keywords/>
  <dc:description/>
  <cp:lastModifiedBy>User</cp:lastModifiedBy>
  <cp:revision>4</cp:revision>
  <cp:lastPrinted>2020-02-24T10:14:00Z</cp:lastPrinted>
  <dcterms:created xsi:type="dcterms:W3CDTF">2020-02-26T12:13:00Z</dcterms:created>
  <dcterms:modified xsi:type="dcterms:W3CDTF">2020-02-26T12:26:00Z</dcterms:modified>
</cp:coreProperties>
</file>